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BD" w:rsidRDefault="003C5C5B" w:rsidP="008D7135">
      <w:pPr>
        <w:jc w:val="center"/>
      </w:pPr>
      <w:bookmarkStart w:id="0" w:name="_GoBack"/>
      <w:bookmarkEnd w:id="0"/>
      <w:r>
        <w:rPr>
          <w:noProof/>
        </w:rPr>
        <w:drawing>
          <wp:inline distT="0" distB="0" distL="0" distR="0">
            <wp:extent cx="5943600"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797543" w:rsidRDefault="00797543" w:rsidP="00BE2100">
      <w:pPr>
        <w:spacing w:after="0" w:line="240" w:lineRule="auto"/>
        <w:rPr>
          <w:rFonts w:asciiTheme="minorHAnsi" w:eastAsiaTheme="minorHAnsi" w:hAnsiTheme="minorHAnsi" w:cstheme="minorBidi"/>
        </w:rPr>
      </w:pPr>
    </w:p>
    <w:p w:rsidR="000D3D24" w:rsidRDefault="000D3D24" w:rsidP="00797543">
      <w:pPr>
        <w:spacing w:after="0" w:line="240" w:lineRule="auto"/>
        <w:jc w:val="center"/>
        <w:rPr>
          <w:rFonts w:ascii="Arial" w:eastAsiaTheme="minorHAnsi" w:hAnsi="Arial" w:cs="Arial"/>
          <w:b/>
          <w:sz w:val="40"/>
          <w:szCs w:val="40"/>
        </w:rPr>
      </w:pPr>
      <w:r>
        <w:rPr>
          <w:rFonts w:ascii="Arial" w:eastAsiaTheme="minorHAnsi" w:hAnsi="Arial" w:cs="Arial"/>
          <w:b/>
          <w:sz w:val="40"/>
          <w:szCs w:val="40"/>
        </w:rPr>
        <w:t xml:space="preserve">Saving Lives Through </w:t>
      </w:r>
    </w:p>
    <w:p w:rsidR="00BE2100" w:rsidRPr="00BE2100" w:rsidRDefault="000D3D24" w:rsidP="00797543">
      <w:pPr>
        <w:spacing w:after="0" w:line="240" w:lineRule="auto"/>
        <w:jc w:val="center"/>
        <w:rPr>
          <w:rFonts w:ascii="Arial" w:eastAsiaTheme="minorHAnsi" w:hAnsi="Arial" w:cs="Arial"/>
          <w:b/>
          <w:sz w:val="40"/>
          <w:szCs w:val="40"/>
        </w:rPr>
      </w:pPr>
      <w:r>
        <w:rPr>
          <w:rFonts w:ascii="Arial" w:eastAsiaTheme="minorHAnsi" w:hAnsi="Arial" w:cs="Arial"/>
          <w:b/>
          <w:sz w:val="40"/>
          <w:szCs w:val="40"/>
        </w:rPr>
        <w:t>Organ and Tissue Donation</w:t>
      </w:r>
    </w:p>
    <w:p w:rsidR="000D3D24" w:rsidRDefault="000D3D24" w:rsidP="00BE2100">
      <w:pPr>
        <w:spacing w:after="0" w:line="240" w:lineRule="auto"/>
        <w:rPr>
          <w:rFonts w:asciiTheme="minorHAnsi" w:eastAsiaTheme="minorHAnsi" w:hAnsiTheme="minorHAnsi" w:cstheme="minorBidi"/>
          <w:sz w:val="28"/>
        </w:rPr>
      </w:pPr>
    </w:p>
    <w:p w:rsidR="00BE2100" w:rsidRPr="00797543" w:rsidRDefault="000D3D24" w:rsidP="00BE2100">
      <w:pPr>
        <w:spacing w:after="0" w:line="240" w:lineRule="auto"/>
        <w:rPr>
          <w:rFonts w:asciiTheme="minorHAnsi" w:eastAsiaTheme="minorHAnsi" w:hAnsiTheme="minorHAnsi" w:cstheme="minorBidi"/>
          <w:sz w:val="28"/>
        </w:rPr>
      </w:pPr>
      <w:r w:rsidRPr="000D3D24">
        <w:rPr>
          <w:rFonts w:asciiTheme="minorHAnsi" w:eastAsiaTheme="minorHAnsi" w:hAnsiTheme="minorHAnsi" w:cstheme="minorBidi"/>
          <w:sz w:val="28"/>
        </w:rPr>
        <w:t>The number of people waiting for a donated organ could fill a large football stadium— twice. And every 10 minutes, someone new is added to the waiting list. Every day, 18 of them will die waiting, because of the shortage of available organs, says the U.S. Dept. of Health and Human Services.</w:t>
      </w:r>
    </w:p>
    <w:p w:rsidR="00BE2100" w:rsidRPr="000D3D24" w:rsidRDefault="00BE2100" w:rsidP="00BE2100">
      <w:pPr>
        <w:spacing w:after="0" w:line="240" w:lineRule="auto"/>
        <w:rPr>
          <w:rFonts w:eastAsiaTheme="minorHAnsi" w:cs="Calibri"/>
          <w:sz w:val="28"/>
        </w:rPr>
      </w:pPr>
    </w:p>
    <w:p w:rsidR="000D3D24" w:rsidRPr="000D3D24" w:rsidRDefault="000D3D24" w:rsidP="000D3D24">
      <w:pPr>
        <w:spacing w:after="0" w:line="240" w:lineRule="auto"/>
        <w:rPr>
          <w:rFonts w:eastAsiaTheme="minorHAnsi" w:cs="Calibri"/>
          <w:b/>
          <w:sz w:val="28"/>
        </w:rPr>
      </w:pPr>
      <w:r w:rsidRPr="000D3D24">
        <w:rPr>
          <w:rFonts w:eastAsiaTheme="minorHAnsi" w:cs="Calibri"/>
          <w:b/>
          <w:sz w:val="28"/>
        </w:rPr>
        <w:t>The gift of life</w:t>
      </w:r>
    </w:p>
    <w:p w:rsidR="000D3D24" w:rsidRPr="000D3D24" w:rsidRDefault="000D3D24" w:rsidP="000D3D24">
      <w:pPr>
        <w:spacing w:after="0" w:line="240" w:lineRule="auto"/>
        <w:rPr>
          <w:rFonts w:eastAsiaTheme="minorHAnsi" w:cs="Calibri"/>
          <w:sz w:val="28"/>
        </w:rPr>
      </w:pPr>
      <w:r w:rsidRPr="000D3D24">
        <w:rPr>
          <w:rFonts w:eastAsiaTheme="minorHAnsi" w:cs="Calibri"/>
          <w:sz w:val="28"/>
        </w:rPr>
        <w:t>Organ and tissue donation can be thought of as a gift that benefits not only the recipients, but also the families of those who chose to donate.</w:t>
      </w:r>
    </w:p>
    <w:p w:rsidR="000D3D24" w:rsidRPr="000D3D24" w:rsidRDefault="000D3D24" w:rsidP="000D3D24">
      <w:pPr>
        <w:spacing w:after="0" w:line="240" w:lineRule="auto"/>
        <w:rPr>
          <w:rFonts w:eastAsiaTheme="minorHAnsi" w:cs="Calibri"/>
          <w:sz w:val="28"/>
        </w:rPr>
      </w:pPr>
    </w:p>
    <w:p w:rsidR="000D3D24" w:rsidRPr="000D3D24" w:rsidRDefault="000D3D24" w:rsidP="000D3D24">
      <w:pPr>
        <w:spacing w:after="0" w:line="240" w:lineRule="auto"/>
        <w:rPr>
          <w:rFonts w:eastAsiaTheme="minorHAnsi" w:cs="Calibri"/>
          <w:sz w:val="28"/>
        </w:rPr>
      </w:pPr>
      <w:r w:rsidRPr="000D3D24">
        <w:rPr>
          <w:rFonts w:eastAsiaTheme="minorHAnsi" w:cs="Calibri"/>
          <w:sz w:val="28"/>
        </w:rPr>
        <w:t>Maria Barrionuevo, executive director of heart and vascular services at Advocate Lutheran</w:t>
      </w:r>
      <w:r w:rsidRPr="000D3D24">
        <w:rPr>
          <w:rFonts w:cs="Calibri"/>
          <w:sz w:val="28"/>
        </w:rPr>
        <w:t xml:space="preserve"> </w:t>
      </w:r>
      <w:r w:rsidRPr="000D3D24">
        <w:rPr>
          <w:rFonts w:eastAsiaTheme="minorHAnsi" w:cs="Calibri"/>
          <w:sz w:val="28"/>
        </w:rPr>
        <w:t xml:space="preserve">General </w:t>
      </w:r>
      <w:proofErr w:type="gramStart"/>
      <w:r w:rsidRPr="000D3D24">
        <w:rPr>
          <w:rFonts w:eastAsiaTheme="minorHAnsi" w:cs="Calibri"/>
          <w:sz w:val="28"/>
        </w:rPr>
        <w:t>Hospital,  recounts</w:t>
      </w:r>
      <w:proofErr w:type="gramEnd"/>
      <w:r w:rsidRPr="000D3D24">
        <w:rPr>
          <w:rFonts w:eastAsiaTheme="minorHAnsi" w:cs="Calibri"/>
          <w:sz w:val="28"/>
        </w:rPr>
        <w:t xml:space="preserve"> one family’s story where a teenager was killed in a tragic car accident. “The parents were completely devastated, and they decided to donate their son’s organs,” she says. “They felt that he would be proud they made that decision. In the end, they felt comforted by the fact that his life was not in </w:t>
      </w:r>
      <w:proofErr w:type="gramStart"/>
      <w:r w:rsidRPr="000D3D24">
        <w:rPr>
          <w:rFonts w:eastAsiaTheme="minorHAnsi" w:cs="Calibri"/>
          <w:sz w:val="28"/>
        </w:rPr>
        <w:t>vain, and</w:t>
      </w:r>
      <w:proofErr w:type="gramEnd"/>
      <w:r w:rsidRPr="000D3D24">
        <w:rPr>
          <w:rFonts w:eastAsiaTheme="minorHAnsi" w:cs="Calibri"/>
          <w:sz w:val="28"/>
        </w:rPr>
        <w:t xml:space="preserve"> would be remembered through other people.</w:t>
      </w:r>
    </w:p>
    <w:p w:rsidR="000D3D24" w:rsidRPr="000D3D24" w:rsidRDefault="000D3D24" w:rsidP="00BE2100">
      <w:pPr>
        <w:spacing w:after="0" w:line="240" w:lineRule="auto"/>
        <w:rPr>
          <w:rFonts w:eastAsiaTheme="minorHAnsi" w:cs="Calibri"/>
          <w:sz w:val="28"/>
        </w:rPr>
      </w:pPr>
    </w:p>
    <w:p w:rsidR="000D3D24" w:rsidRPr="000D3D24" w:rsidRDefault="000D3D24" w:rsidP="000D3D24">
      <w:pPr>
        <w:spacing w:after="0" w:line="240" w:lineRule="auto"/>
        <w:rPr>
          <w:rFonts w:eastAsiaTheme="minorHAnsi" w:cs="Calibri"/>
          <w:b/>
          <w:sz w:val="28"/>
        </w:rPr>
      </w:pPr>
      <w:r w:rsidRPr="000D3D24">
        <w:rPr>
          <w:rFonts w:eastAsiaTheme="minorHAnsi" w:cs="Calibri"/>
          <w:b/>
          <w:sz w:val="28"/>
        </w:rPr>
        <w:t>Becoming a donor</w:t>
      </w:r>
    </w:p>
    <w:p w:rsidR="000D3D24" w:rsidRPr="000D3D24" w:rsidRDefault="000D3D24" w:rsidP="000D3D24">
      <w:pPr>
        <w:spacing w:after="0" w:line="240" w:lineRule="auto"/>
        <w:rPr>
          <w:rFonts w:eastAsiaTheme="minorHAnsi" w:cs="Calibri"/>
          <w:sz w:val="28"/>
        </w:rPr>
      </w:pPr>
      <w:r w:rsidRPr="000D3D24">
        <w:rPr>
          <w:rFonts w:eastAsiaTheme="minorHAnsi" w:cs="Calibri"/>
          <w:sz w:val="28"/>
        </w:rPr>
        <w:t xml:space="preserve">Illinois residents who want to register as organ donors can do so online, over the phone (800.210.2106) or at any Secretary of State facility. The Gift of Hope Organ &amp; Tissue Donor Network is another great place to get information. www.giftofhope.org.  </w:t>
      </w:r>
    </w:p>
    <w:p w:rsidR="000D3D24" w:rsidRPr="000D3D24" w:rsidRDefault="000D3D24" w:rsidP="000D3D24">
      <w:pPr>
        <w:spacing w:after="0" w:line="240" w:lineRule="auto"/>
        <w:rPr>
          <w:rFonts w:eastAsiaTheme="minorHAnsi" w:cs="Calibri"/>
          <w:sz w:val="28"/>
        </w:rPr>
      </w:pPr>
    </w:p>
    <w:p w:rsidR="000D3D24" w:rsidRPr="000D3D24" w:rsidRDefault="000D3D24" w:rsidP="000D3D24">
      <w:pPr>
        <w:spacing w:after="0" w:line="240" w:lineRule="auto"/>
        <w:rPr>
          <w:rFonts w:eastAsiaTheme="minorHAnsi" w:cs="Calibri"/>
          <w:sz w:val="28"/>
        </w:rPr>
      </w:pPr>
      <w:r w:rsidRPr="000D3D24">
        <w:rPr>
          <w:rFonts w:eastAsiaTheme="minorHAnsi" w:cs="Calibri"/>
          <w:sz w:val="28"/>
        </w:rPr>
        <w:t>The state of Wisconsin currently has more than 2,000 people waiting for donated organs, according to the state’s Department of Health Services. Wisconsin residents can register as organ donors at www.donatelifewisconsin.org.</w:t>
      </w:r>
    </w:p>
    <w:p w:rsidR="000D3D24" w:rsidRPr="000D3D24" w:rsidRDefault="000D3D24" w:rsidP="00BE2100">
      <w:pPr>
        <w:spacing w:after="0" w:line="240" w:lineRule="auto"/>
        <w:rPr>
          <w:rFonts w:eastAsiaTheme="minorHAnsi" w:cs="Calibri"/>
          <w:sz w:val="28"/>
        </w:rPr>
      </w:pPr>
    </w:p>
    <w:p w:rsidR="000D3D24" w:rsidRPr="000D3D24" w:rsidRDefault="000D3D24" w:rsidP="00BE2100">
      <w:pPr>
        <w:spacing w:after="0" w:line="240" w:lineRule="auto"/>
        <w:rPr>
          <w:rFonts w:eastAsiaTheme="minorHAnsi" w:cs="Calibri"/>
          <w:sz w:val="28"/>
        </w:rPr>
      </w:pPr>
    </w:p>
    <w:p w:rsidR="000D3D24" w:rsidRPr="00BE2100" w:rsidRDefault="000D3D24" w:rsidP="00BE2100">
      <w:pPr>
        <w:spacing w:after="0" w:line="240" w:lineRule="auto"/>
        <w:rPr>
          <w:rFonts w:asciiTheme="minorHAnsi" w:eastAsiaTheme="minorHAnsi" w:hAnsiTheme="minorHAnsi" w:cstheme="minorBidi"/>
        </w:rPr>
      </w:pPr>
    </w:p>
    <w:p w:rsidR="00B33124" w:rsidRDefault="000D3D24" w:rsidP="00B33124">
      <w:pPr>
        <w:pStyle w:val="NormalWeb"/>
        <w:spacing w:before="0" w:beforeAutospacing="0" w:after="0" w:afterAutospacing="0"/>
      </w:pPr>
      <w:r>
        <w:rPr>
          <w:rFonts w:ascii="Arial" w:eastAsia="Arial" w:hAnsi="Arial" w:cs="Arial"/>
          <w:color w:val="000000"/>
          <w:kern w:val="24"/>
          <w:sz w:val="16"/>
          <w:szCs w:val="16"/>
        </w:rPr>
        <w:t>4</w:t>
      </w:r>
      <w:r w:rsidR="00256CF2">
        <w:rPr>
          <w:rFonts w:ascii="Arial" w:eastAsia="Arial" w:hAnsi="Arial" w:cs="Arial"/>
          <w:color w:val="000000"/>
          <w:kern w:val="24"/>
          <w:sz w:val="16"/>
          <w:szCs w:val="16"/>
        </w:rPr>
        <w:t>/2019</w:t>
      </w:r>
    </w:p>
    <w:p w:rsidR="008D7135" w:rsidRDefault="008D7135">
      <w:r>
        <w:br w:type="page"/>
      </w:r>
    </w:p>
    <w:p w:rsidR="002B713E" w:rsidRDefault="00873A9A" w:rsidP="008D7135">
      <w:pPr>
        <w:jc w:val="center"/>
      </w:pPr>
      <w:r>
        <w:rPr>
          <w:noProof/>
        </w:rPr>
        <w:lastRenderedPageBreak/>
        <w:drawing>
          <wp:inline distT="0" distB="0" distL="0" distR="0" wp14:anchorId="6FC3F88C" wp14:editId="4C2313A9">
            <wp:extent cx="59436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Default="008D7135" w:rsidP="00256CF2">
      <w:pPr>
        <w:spacing w:after="0" w:line="240" w:lineRule="auto"/>
      </w:pPr>
    </w:p>
    <w:p w:rsidR="00B11309" w:rsidRPr="00B11309" w:rsidRDefault="000D3D24" w:rsidP="00256CF2">
      <w:pPr>
        <w:spacing w:after="0" w:line="240" w:lineRule="auto"/>
        <w:jc w:val="center"/>
        <w:rPr>
          <w:rFonts w:ascii="Times New Roman" w:eastAsia="Times New Roman" w:hAnsi="Times New Roman"/>
          <w:sz w:val="24"/>
          <w:szCs w:val="24"/>
        </w:rPr>
      </w:pPr>
      <w:r>
        <w:rPr>
          <w:rFonts w:ascii="Arial" w:eastAsia="Arial" w:hAnsi="Arial" w:cs="Arial"/>
          <w:b/>
          <w:bCs/>
          <w:kern w:val="24"/>
          <w:sz w:val="40"/>
          <w:szCs w:val="40"/>
        </w:rPr>
        <w:t>Talking About Organ Donation</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color w:val="1A1918"/>
          <w:kern w:val="24"/>
          <w:sz w:val="28"/>
        </w:rPr>
        <w:t>Although the process to sign up and become a donor is easy, many choose not to become organ donors. One reason is the myths and misconceptions that people have about donation.</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b/>
          <w:bCs/>
          <w:color w:val="5E5F5E"/>
          <w:kern w:val="24"/>
          <w:sz w:val="28"/>
        </w:rPr>
        <w:t>Some common myths include:</w:t>
      </w:r>
    </w:p>
    <w:p w:rsidR="000D3D24" w:rsidRPr="000D3D24" w:rsidRDefault="000D3D24" w:rsidP="000D3D24">
      <w:pPr>
        <w:pStyle w:val="NormalWeb"/>
        <w:spacing w:before="220" w:beforeAutospacing="0" w:after="0" w:afterAutospacing="0" w:line="260" w:lineRule="exact"/>
        <w:ind w:right="-90"/>
        <w:rPr>
          <w:rFonts w:ascii="Calibri" w:hAnsi="Calibri" w:cs="Calibri"/>
          <w:sz w:val="28"/>
        </w:rPr>
      </w:pPr>
      <w:r w:rsidRPr="000D3D24">
        <w:rPr>
          <w:rFonts w:ascii="Calibri" w:eastAsia="Arial" w:hAnsi="Calibri" w:cs="Calibri"/>
          <w:b/>
          <w:bCs/>
          <w:color w:val="5E5F5E"/>
          <w:kern w:val="24"/>
          <w:sz w:val="28"/>
        </w:rPr>
        <w:t xml:space="preserve">Myth: Hospitals won’t save organ donors because they’d rather get the organs. </w:t>
      </w:r>
      <w:r w:rsidRPr="000D3D24">
        <w:rPr>
          <w:rFonts w:ascii="Calibri" w:eastAsia="Arial" w:hAnsi="Calibri" w:cs="Calibri"/>
          <w:color w:val="1A1918"/>
          <w:kern w:val="24"/>
          <w:sz w:val="28"/>
        </w:rPr>
        <w:t>The truth is hospitals don’t usually have access to the registry. So, they don’t know who’s a donor.</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b/>
          <w:bCs/>
          <w:color w:val="5E5F5E"/>
          <w:kern w:val="24"/>
          <w:sz w:val="28"/>
        </w:rPr>
        <w:t xml:space="preserve">Myth: Family members cannot see the body at an organ donor’s funeral. </w:t>
      </w:r>
      <w:proofErr w:type="gramStart"/>
      <w:r w:rsidRPr="000D3D24">
        <w:rPr>
          <w:rFonts w:ascii="Calibri" w:eastAsia="Arial" w:hAnsi="Calibri" w:cs="Calibri"/>
          <w:color w:val="1A1918"/>
          <w:kern w:val="24"/>
          <w:sz w:val="28"/>
        </w:rPr>
        <w:t>Actually, organ</w:t>
      </w:r>
      <w:proofErr w:type="gramEnd"/>
      <w:r w:rsidRPr="000D3D24">
        <w:rPr>
          <w:rFonts w:ascii="Calibri" w:eastAsia="Arial" w:hAnsi="Calibri" w:cs="Calibri"/>
          <w:color w:val="1A1918"/>
          <w:kern w:val="24"/>
          <w:sz w:val="28"/>
        </w:rPr>
        <w:t xml:space="preserve"> donation does not change the deceased person’s appearance.</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b/>
          <w:bCs/>
          <w:color w:val="5E5F5E"/>
          <w:kern w:val="24"/>
          <w:sz w:val="28"/>
        </w:rPr>
        <w:t xml:space="preserve">Myth: Rich and famous people waiting for organs are moved to the top of the waiting list. </w:t>
      </w:r>
      <w:r w:rsidRPr="000D3D24">
        <w:rPr>
          <w:rFonts w:ascii="Calibri" w:eastAsia="Arial" w:hAnsi="Calibri" w:cs="Calibri"/>
          <w:color w:val="1A1918"/>
          <w:kern w:val="24"/>
          <w:sz w:val="28"/>
        </w:rPr>
        <w:t>The reality is that medical urgency determines who gets most organs, along with whether there’s a match and how long the person needing the organ has been on the waiting list.</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b/>
          <w:bCs/>
          <w:color w:val="5E5F5E"/>
          <w:kern w:val="24"/>
          <w:sz w:val="28"/>
        </w:rPr>
        <w:t xml:space="preserve">Myth: My religion doesn’t allow organ or tissue donation. </w:t>
      </w:r>
      <w:r w:rsidRPr="000D3D24">
        <w:rPr>
          <w:rFonts w:ascii="Calibri" w:eastAsia="Arial" w:hAnsi="Calibri" w:cs="Calibri"/>
          <w:color w:val="1A1918"/>
          <w:kern w:val="24"/>
          <w:sz w:val="28"/>
        </w:rPr>
        <w:t xml:space="preserve">In fact, most religions support organ and tissue donation as one of the highest expressions of compassion and generosity. </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color w:val="1A1918"/>
          <w:kern w:val="24"/>
          <w:sz w:val="28"/>
        </w:rPr>
        <w:t xml:space="preserve">The best way to change these misconceptions is to spread the word about organ and tissue donation and talk about it with your family, friends and your faith community. </w:t>
      </w:r>
    </w:p>
    <w:p w:rsidR="000D3D24" w:rsidRPr="000D3D24" w:rsidRDefault="000D3D24" w:rsidP="000D3D24">
      <w:pPr>
        <w:pStyle w:val="NormalWeb"/>
        <w:spacing w:before="220" w:beforeAutospacing="0" w:after="0" w:afterAutospacing="0" w:line="260" w:lineRule="exact"/>
        <w:rPr>
          <w:rFonts w:ascii="Calibri" w:hAnsi="Calibri" w:cs="Calibri"/>
          <w:sz w:val="28"/>
        </w:rPr>
      </w:pPr>
      <w:r w:rsidRPr="000D3D24">
        <w:rPr>
          <w:rFonts w:ascii="Calibri" w:eastAsia="Arial" w:hAnsi="Calibri" w:cs="Calibri"/>
          <w:b/>
          <w:bCs/>
          <w:i/>
          <w:iCs/>
          <w:color w:val="5E5F5E"/>
          <w:kern w:val="24"/>
          <w:sz w:val="28"/>
        </w:rPr>
        <w:t xml:space="preserve">Prayer: </w:t>
      </w:r>
      <w:r w:rsidRPr="000D3D24">
        <w:rPr>
          <w:rFonts w:ascii="Calibri" w:eastAsia="Arial" w:hAnsi="Calibri" w:cs="Calibri"/>
          <w:color w:val="1A1918"/>
          <w:kern w:val="24"/>
          <w:sz w:val="28"/>
        </w:rPr>
        <w:t>God of miracles. You have made our bodies with an amazing ability to heal and adapt. Thank you for all those who donate their organs and tissues so that another person may have life.</w:t>
      </w:r>
    </w:p>
    <w:p w:rsidR="00BE2100" w:rsidRPr="000D3D24" w:rsidRDefault="00BE2100" w:rsidP="00BE2100">
      <w:pPr>
        <w:spacing w:after="0" w:line="240" w:lineRule="auto"/>
        <w:rPr>
          <w:rFonts w:eastAsiaTheme="minorHAnsi" w:cs="Calibri"/>
          <w:sz w:val="24"/>
          <w:szCs w:val="24"/>
        </w:rPr>
      </w:pPr>
    </w:p>
    <w:p w:rsidR="008D7135" w:rsidRPr="00797543" w:rsidRDefault="008D7135" w:rsidP="00256CF2">
      <w:pPr>
        <w:spacing w:after="0" w:line="240" w:lineRule="auto"/>
        <w:jc w:val="center"/>
        <w:rPr>
          <w:sz w:val="28"/>
          <w:szCs w:val="28"/>
        </w:rPr>
      </w:pPr>
    </w:p>
    <w:p w:rsidR="008D7135" w:rsidRPr="00797543" w:rsidRDefault="000D3D24" w:rsidP="00256CF2">
      <w:pPr>
        <w:spacing w:after="0" w:line="240" w:lineRule="auto"/>
        <w:rPr>
          <w:szCs w:val="28"/>
        </w:rPr>
      </w:pPr>
      <w:r>
        <w:rPr>
          <w:szCs w:val="28"/>
        </w:rPr>
        <w:t>4</w:t>
      </w:r>
      <w:r w:rsidR="00256CF2" w:rsidRPr="00797543">
        <w:rPr>
          <w:szCs w:val="28"/>
        </w:rPr>
        <w:t>/2019</w:t>
      </w:r>
    </w:p>
    <w:sectPr w:rsidR="008D7135" w:rsidRPr="0079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5532"/>
    <w:multiLevelType w:val="hybridMultilevel"/>
    <w:tmpl w:val="5A54D99C"/>
    <w:lvl w:ilvl="0" w:tplc="D7DCA064">
      <w:start w:val="1"/>
      <w:numFmt w:val="bullet"/>
      <w:lvlText w:val="•"/>
      <w:lvlJc w:val="left"/>
      <w:pPr>
        <w:tabs>
          <w:tab w:val="num" w:pos="720"/>
        </w:tabs>
        <w:ind w:left="720" w:hanging="360"/>
      </w:pPr>
      <w:rPr>
        <w:rFonts w:ascii="Arial" w:hAnsi="Arial" w:hint="default"/>
      </w:rPr>
    </w:lvl>
    <w:lvl w:ilvl="1" w:tplc="B284ECC8" w:tentative="1">
      <w:start w:val="1"/>
      <w:numFmt w:val="bullet"/>
      <w:lvlText w:val="•"/>
      <w:lvlJc w:val="left"/>
      <w:pPr>
        <w:tabs>
          <w:tab w:val="num" w:pos="1440"/>
        </w:tabs>
        <w:ind w:left="1440" w:hanging="360"/>
      </w:pPr>
      <w:rPr>
        <w:rFonts w:ascii="Arial" w:hAnsi="Arial" w:hint="default"/>
      </w:rPr>
    </w:lvl>
    <w:lvl w:ilvl="2" w:tplc="74DE027E" w:tentative="1">
      <w:start w:val="1"/>
      <w:numFmt w:val="bullet"/>
      <w:lvlText w:val="•"/>
      <w:lvlJc w:val="left"/>
      <w:pPr>
        <w:tabs>
          <w:tab w:val="num" w:pos="2160"/>
        </w:tabs>
        <w:ind w:left="2160" w:hanging="360"/>
      </w:pPr>
      <w:rPr>
        <w:rFonts w:ascii="Arial" w:hAnsi="Arial" w:hint="default"/>
      </w:rPr>
    </w:lvl>
    <w:lvl w:ilvl="3" w:tplc="096E23A0" w:tentative="1">
      <w:start w:val="1"/>
      <w:numFmt w:val="bullet"/>
      <w:lvlText w:val="•"/>
      <w:lvlJc w:val="left"/>
      <w:pPr>
        <w:tabs>
          <w:tab w:val="num" w:pos="2880"/>
        </w:tabs>
        <w:ind w:left="2880" w:hanging="360"/>
      </w:pPr>
      <w:rPr>
        <w:rFonts w:ascii="Arial" w:hAnsi="Arial" w:hint="default"/>
      </w:rPr>
    </w:lvl>
    <w:lvl w:ilvl="4" w:tplc="1B9A24BA" w:tentative="1">
      <w:start w:val="1"/>
      <w:numFmt w:val="bullet"/>
      <w:lvlText w:val="•"/>
      <w:lvlJc w:val="left"/>
      <w:pPr>
        <w:tabs>
          <w:tab w:val="num" w:pos="3600"/>
        </w:tabs>
        <w:ind w:left="3600" w:hanging="360"/>
      </w:pPr>
      <w:rPr>
        <w:rFonts w:ascii="Arial" w:hAnsi="Arial" w:hint="default"/>
      </w:rPr>
    </w:lvl>
    <w:lvl w:ilvl="5" w:tplc="65EA3F24" w:tentative="1">
      <w:start w:val="1"/>
      <w:numFmt w:val="bullet"/>
      <w:lvlText w:val="•"/>
      <w:lvlJc w:val="left"/>
      <w:pPr>
        <w:tabs>
          <w:tab w:val="num" w:pos="4320"/>
        </w:tabs>
        <w:ind w:left="4320" w:hanging="360"/>
      </w:pPr>
      <w:rPr>
        <w:rFonts w:ascii="Arial" w:hAnsi="Arial" w:hint="default"/>
      </w:rPr>
    </w:lvl>
    <w:lvl w:ilvl="6" w:tplc="9C946CC2" w:tentative="1">
      <w:start w:val="1"/>
      <w:numFmt w:val="bullet"/>
      <w:lvlText w:val="•"/>
      <w:lvlJc w:val="left"/>
      <w:pPr>
        <w:tabs>
          <w:tab w:val="num" w:pos="5040"/>
        </w:tabs>
        <w:ind w:left="5040" w:hanging="360"/>
      </w:pPr>
      <w:rPr>
        <w:rFonts w:ascii="Arial" w:hAnsi="Arial" w:hint="default"/>
      </w:rPr>
    </w:lvl>
    <w:lvl w:ilvl="7" w:tplc="CB921404" w:tentative="1">
      <w:start w:val="1"/>
      <w:numFmt w:val="bullet"/>
      <w:lvlText w:val="•"/>
      <w:lvlJc w:val="left"/>
      <w:pPr>
        <w:tabs>
          <w:tab w:val="num" w:pos="5760"/>
        </w:tabs>
        <w:ind w:left="5760" w:hanging="360"/>
      </w:pPr>
      <w:rPr>
        <w:rFonts w:ascii="Arial" w:hAnsi="Arial" w:hint="default"/>
      </w:rPr>
    </w:lvl>
    <w:lvl w:ilvl="8" w:tplc="1B584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C3730"/>
    <w:multiLevelType w:val="hybridMultilevel"/>
    <w:tmpl w:val="C5F4BC50"/>
    <w:lvl w:ilvl="0" w:tplc="1506F404">
      <w:start w:val="1"/>
      <w:numFmt w:val="decimal"/>
      <w:lvlText w:val="%1."/>
      <w:lvlJc w:val="left"/>
      <w:pPr>
        <w:ind w:left="720" w:hanging="360"/>
      </w:pPr>
      <w:rPr>
        <w:rFonts w:ascii="Calibri" w:eastAsia="Arial" w:hAnsi="Calibri"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16984"/>
    <w:multiLevelType w:val="hybridMultilevel"/>
    <w:tmpl w:val="65D4E55E"/>
    <w:lvl w:ilvl="0" w:tplc="F1922C80">
      <w:start w:val="2"/>
      <w:numFmt w:val="decimal"/>
      <w:lvlText w:val="%1."/>
      <w:lvlJc w:val="left"/>
      <w:pPr>
        <w:tabs>
          <w:tab w:val="num" w:pos="720"/>
        </w:tabs>
        <w:ind w:left="720" w:hanging="360"/>
      </w:pPr>
    </w:lvl>
    <w:lvl w:ilvl="1" w:tplc="700C11DA" w:tentative="1">
      <w:start w:val="1"/>
      <w:numFmt w:val="decimal"/>
      <w:lvlText w:val="%2."/>
      <w:lvlJc w:val="left"/>
      <w:pPr>
        <w:tabs>
          <w:tab w:val="num" w:pos="1440"/>
        </w:tabs>
        <w:ind w:left="1440" w:hanging="360"/>
      </w:pPr>
    </w:lvl>
    <w:lvl w:ilvl="2" w:tplc="1BAAA7D8" w:tentative="1">
      <w:start w:val="1"/>
      <w:numFmt w:val="decimal"/>
      <w:lvlText w:val="%3."/>
      <w:lvlJc w:val="left"/>
      <w:pPr>
        <w:tabs>
          <w:tab w:val="num" w:pos="2160"/>
        </w:tabs>
        <w:ind w:left="2160" w:hanging="360"/>
      </w:pPr>
    </w:lvl>
    <w:lvl w:ilvl="3" w:tplc="A072CA6A" w:tentative="1">
      <w:start w:val="1"/>
      <w:numFmt w:val="decimal"/>
      <w:lvlText w:val="%4."/>
      <w:lvlJc w:val="left"/>
      <w:pPr>
        <w:tabs>
          <w:tab w:val="num" w:pos="2880"/>
        </w:tabs>
        <w:ind w:left="2880" w:hanging="360"/>
      </w:pPr>
    </w:lvl>
    <w:lvl w:ilvl="4" w:tplc="F81E2CD8" w:tentative="1">
      <w:start w:val="1"/>
      <w:numFmt w:val="decimal"/>
      <w:lvlText w:val="%5."/>
      <w:lvlJc w:val="left"/>
      <w:pPr>
        <w:tabs>
          <w:tab w:val="num" w:pos="3600"/>
        </w:tabs>
        <w:ind w:left="3600" w:hanging="360"/>
      </w:pPr>
    </w:lvl>
    <w:lvl w:ilvl="5" w:tplc="BDFCEBF4" w:tentative="1">
      <w:start w:val="1"/>
      <w:numFmt w:val="decimal"/>
      <w:lvlText w:val="%6."/>
      <w:lvlJc w:val="left"/>
      <w:pPr>
        <w:tabs>
          <w:tab w:val="num" w:pos="4320"/>
        </w:tabs>
        <w:ind w:left="4320" w:hanging="360"/>
      </w:pPr>
    </w:lvl>
    <w:lvl w:ilvl="6" w:tplc="AC387266" w:tentative="1">
      <w:start w:val="1"/>
      <w:numFmt w:val="decimal"/>
      <w:lvlText w:val="%7."/>
      <w:lvlJc w:val="left"/>
      <w:pPr>
        <w:tabs>
          <w:tab w:val="num" w:pos="5040"/>
        </w:tabs>
        <w:ind w:left="5040" w:hanging="360"/>
      </w:pPr>
    </w:lvl>
    <w:lvl w:ilvl="7" w:tplc="21B6A938" w:tentative="1">
      <w:start w:val="1"/>
      <w:numFmt w:val="decimal"/>
      <w:lvlText w:val="%8."/>
      <w:lvlJc w:val="left"/>
      <w:pPr>
        <w:tabs>
          <w:tab w:val="num" w:pos="5760"/>
        </w:tabs>
        <w:ind w:left="5760" w:hanging="360"/>
      </w:pPr>
    </w:lvl>
    <w:lvl w:ilvl="8" w:tplc="46A21106" w:tentative="1">
      <w:start w:val="1"/>
      <w:numFmt w:val="decimal"/>
      <w:lvlText w:val="%9."/>
      <w:lvlJc w:val="left"/>
      <w:pPr>
        <w:tabs>
          <w:tab w:val="num" w:pos="6480"/>
        </w:tabs>
        <w:ind w:left="6480" w:hanging="360"/>
      </w:pPr>
    </w:lvl>
  </w:abstractNum>
  <w:abstractNum w:abstractNumId="3" w15:restartNumberingAfterBreak="0">
    <w:nsid w:val="657F04FF"/>
    <w:multiLevelType w:val="hybridMultilevel"/>
    <w:tmpl w:val="B980F0F4"/>
    <w:lvl w:ilvl="0" w:tplc="5FF47170">
      <w:start w:val="1"/>
      <w:numFmt w:val="decimal"/>
      <w:lvlText w:val="%1."/>
      <w:lvlJc w:val="left"/>
      <w:pPr>
        <w:tabs>
          <w:tab w:val="num" w:pos="720"/>
        </w:tabs>
        <w:ind w:left="720" w:hanging="360"/>
      </w:pPr>
    </w:lvl>
    <w:lvl w:ilvl="1" w:tplc="317A5D48" w:tentative="1">
      <w:start w:val="1"/>
      <w:numFmt w:val="decimal"/>
      <w:lvlText w:val="%2."/>
      <w:lvlJc w:val="left"/>
      <w:pPr>
        <w:tabs>
          <w:tab w:val="num" w:pos="1440"/>
        </w:tabs>
        <w:ind w:left="1440" w:hanging="360"/>
      </w:pPr>
    </w:lvl>
    <w:lvl w:ilvl="2" w:tplc="0D20DE12" w:tentative="1">
      <w:start w:val="1"/>
      <w:numFmt w:val="decimal"/>
      <w:lvlText w:val="%3."/>
      <w:lvlJc w:val="left"/>
      <w:pPr>
        <w:tabs>
          <w:tab w:val="num" w:pos="2160"/>
        </w:tabs>
        <w:ind w:left="2160" w:hanging="360"/>
      </w:pPr>
    </w:lvl>
    <w:lvl w:ilvl="3" w:tplc="12B2B8AA" w:tentative="1">
      <w:start w:val="1"/>
      <w:numFmt w:val="decimal"/>
      <w:lvlText w:val="%4."/>
      <w:lvlJc w:val="left"/>
      <w:pPr>
        <w:tabs>
          <w:tab w:val="num" w:pos="2880"/>
        </w:tabs>
        <w:ind w:left="2880" w:hanging="360"/>
      </w:pPr>
    </w:lvl>
    <w:lvl w:ilvl="4" w:tplc="C3D0BC94" w:tentative="1">
      <w:start w:val="1"/>
      <w:numFmt w:val="decimal"/>
      <w:lvlText w:val="%5."/>
      <w:lvlJc w:val="left"/>
      <w:pPr>
        <w:tabs>
          <w:tab w:val="num" w:pos="3600"/>
        </w:tabs>
        <w:ind w:left="3600" w:hanging="360"/>
      </w:pPr>
    </w:lvl>
    <w:lvl w:ilvl="5" w:tplc="2194A3E8" w:tentative="1">
      <w:start w:val="1"/>
      <w:numFmt w:val="decimal"/>
      <w:lvlText w:val="%6."/>
      <w:lvlJc w:val="left"/>
      <w:pPr>
        <w:tabs>
          <w:tab w:val="num" w:pos="4320"/>
        </w:tabs>
        <w:ind w:left="4320" w:hanging="360"/>
      </w:pPr>
    </w:lvl>
    <w:lvl w:ilvl="6" w:tplc="8724EC96" w:tentative="1">
      <w:start w:val="1"/>
      <w:numFmt w:val="decimal"/>
      <w:lvlText w:val="%7."/>
      <w:lvlJc w:val="left"/>
      <w:pPr>
        <w:tabs>
          <w:tab w:val="num" w:pos="5040"/>
        </w:tabs>
        <w:ind w:left="5040" w:hanging="360"/>
      </w:pPr>
    </w:lvl>
    <w:lvl w:ilvl="7" w:tplc="D840A6DE" w:tentative="1">
      <w:start w:val="1"/>
      <w:numFmt w:val="decimal"/>
      <w:lvlText w:val="%8."/>
      <w:lvlJc w:val="left"/>
      <w:pPr>
        <w:tabs>
          <w:tab w:val="num" w:pos="5760"/>
        </w:tabs>
        <w:ind w:left="5760" w:hanging="360"/>
      </w:pPr>
    </w:lvl>
    <w:lvl w:ilvl="8" w:tplc="41DCF28A" w:tentative="1">
      <w:start w:val="1"/>
      <w:numFmt w:val="decimal"/>
      <w:lvlText w:val="%9."/>
      <w:lvlJc w:val="left"/>
      <w:pPr>
        <w:tabs>
          <w:tab w:val="num" w:pos="6480"/>
        </w:tabs>
        <w:ind w:left="6480" w:hanging="360"/>
      </w:pPr>
    </w:lvl>
  </w:abstractNum>
  <w:abstractNum w:abstractNumId="4" w15:restartNumberingAfterBreak="0">
    <w:nsid w:val="7B110561"/>
    <w:multiLevelType w:val="hybridMultilevel"/>
    <w:tmpl w:val="0E1E13D6"/>
    <w:lvl w:ilvl="0" w:tplc="758CE71E">
      <w:start w:val="5"/>
      <w:numFmt w:val="decimal"/>
      <w:lvlText w:val="%1."/>
      <w:lvlJc w:val="left"/>
      <w:pPr>
        <w:tabs>
          <w:tab w:val="num" w:pos="720"/>
        </w:tabs>
        <w:ind w:left="720" w:hanging="360"/>
      </w:pPr>
    </w:lvl>
    <w:lvl w:ilvl="1" w:tplc="0C207B22" w:tentative="1">
      <w:start w:val="1"/>
      <w:numFmt w:val="decimal"/>
      <w:lvlText w:val="%2."/>
      <w:lvlJc w:val="left"/>
      <w:pPr>
        <w:tabs>
          <w:tab w:val="num" w:pos="1440"/>
        </w:tabs>
        <w:ind w:left="1440" w:hanging="360"/>
      </w:pPr>
    </w:lvl>
    <w:lvl w:ilvl="2" w:tplc="57B4EBF4" w:tentative="1">
      <w:start w:val="1"/>
      <w:numFmt w:val="decimal"/>
      <w:lvlText w:val="%3."/>
      <w:lvlJc w:val="left"/>
      <w:pPr>
        <w:tabs>
          <w:tab w:val="num" w:pos="2160"/>
        </w:tabs>
        <w:ind w:left="2160" w:hanging="360"/>
      </w:pPr>
    </w:lvl>
    <w:lvl w:ilvl="3" w:tplc="887C8F7A" w:tentative="1">
      <w:start w:val="1"/>
      <w:numFmt w:val="decimal"/>
      <w:lvlText w:val="%4."/>
      <w:lvlJc w:val="left"/>
      <w:pPr>
        <w:tabs>
          <w:tab w:val="num" w:pos="2880"/>
        </w:tabs>
        <w:ind w:left="2880" w:hanging="360"/>
      </w:pPr>
    </w:lvl>
    <w:lvl w:ilvl="4" w:tplc="E8CA1904" w:tentative="1">
      <w:start w:val="1"/>
      <w:numFmt w:val="decimal"/>
      <w:lvlText w:val="%5."/>
      <w:lvlJc w:val="left"/>
      <w:pPr>
        <w:tabs>
          <w:tab w:val="num" w:pos="3600"/>
        </w:tabs>
        <w:ind w:left="3600" w:hanging="360"/>
      </w:pPr>
    </w:lvl>
    <w:lvl w:ilvl="5" w:tplc="245418C2" w:tentative="1">
      <w:start w:val="1"/>
      <w:numFmt w:val="decimal"/>
      <w:lvlText w:val="%6."/>
      <w:lvlJc w:val="left"/>
      <w:pPr>
        <w:tabs>
          <w:tab w:val="num" w:pos="4320"/>
        </w:tabs>
        <w:ind w:left="4320" w:hanging="360"/>
      </w:pPr>
    </w:lvl>
    <w:lvl w:ilvl="6" w:tplc="179AEF44" w:tentative="1">
      <w:start w:val="1"/>
      <w:numFmt w:val="decimal"/>
      <w:lvlText w:val="%7."/>
      <w:lvlJc w:val="left"/>
      <w:pPr>
        <w:tabs>
          <w:tab w:val="num" w:pos="5040"/>
        </w:tabs>
        <w:ind w:left="5040" w:hanging="360"/>
      </w:pPr>
    </w:lvl>
    <w:lvl w:ilvl="7" w:tplc="A7E449C0" w:tentative="1">
      <w:start w:val="1"/>
      <w:numFmt w:val="decimal"/>
      <w:lvlText w:val="%8."/>
      <w:lvlJc w:val="left"/>
      <w:pPr>
        <w:tabs>
          <w:tab w:val="num" w:pos="5760"/>
        </w:tabs>
        <w:ind w:left="5760" w:hanging="360"/>
      </w:pPr>
    </w:lvl>
    <w:lvl w:ilvl="8" w:tplc="CB7274AC"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0"/>
    <w:rsid w:val="000D3D24"/>
    <w:rsid w:val="00256CF2"/>
    <w:rsid w:val="002B713E"/>
    <w:rsid w:val="002B73BD"/>
    <w:rsid w:val="003C5C5B"/>
    <w:rsid w:val="004260F1"/>
    <w:rsid w:val="00734EE5"/>
    <w:rsid w:val="007716DA"/>
    <w:rsid w:val="00797543"/>
    <w:rsid w:val="007B4EF0"/>
    <w:rsid w:val="00856434"/>
    <w:rsid w:val="00873A9A"/>
    <w:rsid w:val="008D7135"/>
    <w:rsid w:val="009A4A3F"/>
    <w:rsid w:val="00B11309"/>
    <w:rsid w:val="00B33124"/>
    <w:rsid w:val="00BE2100"/>
    <w:rsid w:val="00F7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033A-F70A-4022-806B-AB4309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130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71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4">
      <w:bodyDiv w:val="1"/>
      <w:marLeft w:val="0"/>
      <w:marRight w:val="0"/>
      <w:marTop w:val="0"/>
      <w:marBottom w:val="0"/>
      <w:divBdr>
        <w:top w:val="none" w:sz="0" w:space="0" w:color="auto"/>
        <w:left w:val="none" w:sz="0" w:space="0" w:color="auto"/>
        <w:bottom w:val="none" w:sz="0" w:space="0" w:color="auto"/>
        <w:right w:val="none" w:sz="0" w:space="0" w:color="auto"/>
      </w:divBdr>
      <w:divsChild>
        <w:div w:id="565534645">
          <w:marLeft w:val="86"/>
          <w:marRight w:val="0"/>
          <w:marTop w:val="0"/>
          <w:marBottom w:val="0"/>
          <w:divBdr>
            <w:top w:val="none" w:sz="0" w:space="0" w:color="auto"/>
            <w:left w:val="none" w:sz="0" w:space="0" w:color="auto"/>
            <w:bottom w:val="none" w:sz="0" w:space="0" w:color="auto"/>
            <w:right w:val="none" w:sz="0" w:space="0" w:color="auto"/>
          </w:divBdr>
        </w:div>
      </w:divsChild>
    </w:div>
    <w:div w:id="126239953">
      <w:bodyDiv w:val="1"/>
      <w:marLeft w:val="0"/>
      <w:marRight w:val="0"/>
      <w:marTop w:val="0"/>
      <w:marBottom w:val="0"/>
      <w:divBdr>
        <w:top w:val="none" w:sz="0" w:space="0" w:color="auto"/>
        <w:left w:val="none" w:sz="0" w:space="0" w:color="auto"/>
        <w:bottom w:val="none" w:sz="0" w:space="0" w:color="auto"/>
        <w:right w:val="none" w:sz="0" w:space="0" w:color="auto"/>
      </w:divBdr>
      <w:divsChild>
        <w:div w:id="2024434344">
          <w:marLeft w:val="360"/>
          <w:marRight w:val="0"/>
          <w:marTop w:val="220"/>
          <w:marBottom w:val="0"/>
          <w:divBdr>
            <w:top w:val="none" w:sz="0" w:space="0" w:color="auto"/>
            <w:left w:val="none" w:sz="0" w:space="0" w:color="auto"/>
            <w:bottom w:val="none" w:sz="0" w:space="0" w:color="auto"/>
            <w:right w:val="none" w:sz="0" w:space="0" w:color="auto"/>
          </w:divBdr>
        </w:div>
        <w:div w:id="124662587">
          <w:marLeft w:val="360"/>
          <w:marRight w:val="0"/>
          <w:marTop w:val="220"/>
          <w:marBottom w:val="0"/>
          <w:divBdr>
            <w:top w:val="none" w:sz="0" w:space="0" w:color="auto"/>
            <w:left w:val="none" w:sz="0" w:space="0" w:color="auto"/>
            <w:bottom w:val="none" w:sz="0" w:space="0" w:color="auto"/>
            <w:right w:val="none" w:sz="0" w:space="0" w:color="auto"/>
          </w:divBdr>
        </w:div>
        <w:div w:id="833105466">
          <w:marLeft w:val="360"/>
          <w:marRight w:val="0"/>
          <w:marTop w:val="220"/>
          <w:marBottom w:val="0"/>
          <w:divBdr>
            <w:top w:val="none" w:sz="0" w:space="0" w:color="auto"/>
            <w:left w:val="none" w:sz="0" w:space="0" w:color="auto"/>
            <w:bottom w:val="none" w:sz="0" w:space="0" w:color="auto"/>
            <w:right w:val="none" w:sz="0" w:space="0" w:color="auto"/>
          </w:divBdr>
        </w:div>
      </w:divsChild>
    </w:div>
    <w:div w:id="269049503">
      <w:bodyDiv w:val="1"/>
      <w:marLeft w:val="0"/>
      <w:marRight w:val="0"/>
      <w:marTop w:val="0"/>
      <w:marBottom w:val="0"/>
      <w:divBdr>
        <w:top w:val="none" w:sz="0" w:space="0" w:color="auto"/>
        <w:left w:val="none" w:sz="0" w:space="0" w:color="auto"/>
        <w:bottom w:val="none" w:sz="0" w:space="0" w:color="auto"/>
        <w:right w:val="none" w:sz="0" w:space="0" w:color="auto"/>
      </w:divBdr>
    </w:div>
    <w:div w:id="467942434">
      <w:bodyDiv w:val="1"/>
      <w:marLeft w:val="0"/>
      <w:marRight w:val="0"/>
      <w:marTop w:val="0"/>
      <w:marBottom w:val="0"/>
      <w:divBdr>
        <w:top w:val="none" w:sz="0" w:space="0" w:color="auto"/>
        <w:left w:val="none" w:sz="0" w:space="0" w:color="auto"/>
        <w:bottom w:val="none" w:sz="0" w:space="0" w:color="auto"/>
        <w:right w:val="none" w:sz="0" w:space="0" w:color="auto"/>
      </w:divBdr>
    </w:div>
    <w:div w:id="791168961">
      <w:bodyDiv w:val="1"/>
      <w:marLeft w:val="0"/>
      <w:marRight w:val="0"/>
      <w:marTop w:val="0"/>
      <w:marBottom w:val="0"/>
      <w:divBdr>
        <w:top w:val="none" w:sz="0" w:space="0" w:color="auto"/>
        <w:left w:val="none" w:sz="0" w:space="0" w:color="auto"/>
        <w:bottom w:val="none" w:sz="0" w:space="0" w:color="auto"/>
        <w:right w:val="none" w:sz="0" w:space="0" w:color="auto"/>
      </w:divBdr>
    </w:div>
    <w:div w:id="1166744959">
      <w:bodyDiv w:val="1"/>
      <w:marLeft w:val="0"/>
      <w:marRight w:val="0"/>
      <w:marTop w:val="0"/>
      <w:marBottom w:val="0"/>
      <w:divBdr>
        <w:top w:val="none" w:sz="0" w:space="0" w:color="auto"/>
        <w:left w:val="none" w:sz="0" w:space="0" w:color="auto"/>
        <w:bottom w:val="none" w:sz="0" w:space="0" w:color="auto"/>
        <w:right w:val="none" w:sz="0" w:space="0" w:color="auto"/>
      </w:divBdr>
    </w:div>
    <w:div w:id="1708069410">
      <w:bodyDiv w:val="1"/>
      <w:marLeft w:val="0"/>
      <w:marRight w:val="0"/>
      <w:marTop w:val="0"/>
      <w:marBottom w:val="0"/>
      <w:divBdr>
        <w:top w:val="none" w:sz="0" w:space="0" w:color="auto"/>
        <w:left w:val="none" w:sz="0" w:space="0" w:color="auto"/>
        <w:bottom w:val="none" w:sz="0" w:space="0" w:color="auto"/>
        <w:right w:val="none" w:sz="0" w:space="0" w:color="auto"/>
      </w:divBdr>
    </w:div>
    <w:div w:id="1914511612">
      <w:bodyDiv w:val="1"/>
      <w:marLeft w:val="0"/>
      <w:marRight w:val="0"/>
      <w:marTop w:val="0"/>
      <w:marBottom w:val="0"/>
      <w:divBdr>
        <w:top w:val="none" w:sz="0" w:space="0" w:color="auto"/>
        <w:left w:val="none" w:sz="0" w:space="0" w:color="auto"/>
        <w:bottom w:val="none" w:sz="0" w:space="0" w:color="auto"/>
        <w:right w:val="none" w:sz="0" w:space="0" w:color="auto"/>
      </w:divBdr>
    </w:div>
    <w:div w:id="2038000600">
      <w:bodyDiv w:val="1"/>
      <w:marLeft w:val="0"/>
      <w:marRight w:val="0"/>
      <w:marTop w:val="0"/>
      <w:marBottom w:val="0"/>
      <w:divBdr>
        <w:top w:val="none" w:sz="0" w:space="0" w:color="auto"/>
        <w:left w:val="none" w:sz="0" w:space="0" w:color="auto"/>
        <w:bottom w:val="none" w:sz="0" w:space="0" w:color="auto"/>
        <w:right w:val="none" w:sz="0" w:space="0" w:color="auto"/>
      </w:divBdr>
    </w:div>
    <w:div w:id="2040662721">
      <w:bodyDiv w:val="1"/>
      <w:marLeft w:val="0"/>
      <w:marRight w:val="0"/>
      <w:marTop w:val="0"/>
      <w:marBottom w:val="0"/>
      <w:divBdr>
        <w:top w:val="none" w:sz="0" w:space="0" w:color="auto"/>
        <w:left w:val="none" w:sz="0" w:space="0" w:color="auto"/>
        <w:bottom w:val="none" w:sz="0" w:space="0" w:color="auto"/>
        <w:right w:val="none" w:sz="0" w:space="0" w:color="auto"/>
      </w:divBdr>
    </w:div>
    <w:div w:id="2053769187">
      <w:bodyDiv w:val="1"/>
      <w:marLeft w:val="0"/>
      <w:marRight w:val="0"/>
      <w:marTop w:val="0"/>
      <w:marBottom w:val="0"/>
      <w:divBdr>
        <w:top w:val="none" w:sz="0" w:space="0" w:color="auto"/>
        <w:left w:val="none" w:sz="0" w:space="0" w:color="auto"/>
        <w:bottom w:val="none" w:sz="0" w:space="0" w:color="auto"/>
        <w:right w:val="none" w:sz="0" w:space="0" w:color="auto"/>
      </w:divBdr>
    </w:div>
    <w:div w:id="2130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Novak, Cynthia</cp:lastModifiedBy>
  <cp:revision>2</cp:revision>
  <dcterms:created xsi:type="dcterms:W3CDTF">2019-11-25T21:33:00Z</dcterms:created>
  <dcterms:modified xsi:type="dcterms:W3CDTF">2019-11-25T21:33:00Z</dcterms:modified>
</cp:coreProperties>
</file>