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BD" w:rsidRDefault="003C5C5B" w:rsidP="008D7135">
      <w:pPr>
        <w:jc w:val="center"/>
      </w:pPr>
      <w:bookmarkStart w:id="0" w:name="_GoBack"/>
      <w:bookmarkEnd w:id="0"/>
      <w:r>
        <w:rPr>
          <w:noProof/>
        </w:rPr>
        <w:drawing>
          <wp:inline distT="0" distB="0" distL="0" distR="0">
            <wp:extent cx="5943600" cy="492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797543" w:rsidRDefault="00797543" w:rsidP="00BE2100">
      <w:pPr>
        <w:spacing w:after="0" w:line="240" w:lineRule="auto"/>
        <w:rPr>
          <w:rFonts w:asciiTheme="minorHAnsi" w:eastAsiaTheme="minorHAnsi" w:hAnsiTheme="minorHAnsi" w:cstheme="minorBidi"/>
        </w:rPr>
      </w:pPr>
    </w:p>
    <w:p w:rsidR="00797543" w:rsidRDefault="00BE2100" w:rsidP="00797543">
      <w:pPr>
        <w:spacing w:after="0" w:line="240" w:lineRule="auto"/>
        <w:jc w:val="center"/>
        <w:rPr>
          <w:rFonts w:ascii="Arial" w:eastAsiaTheme="minorHAnsi" w:hAnsi="Arial" w:cs="Arial"/>
          <w:b/>
          <w:sz w:val="40"/>
          <w:szCs w:val="40"/>
        </w:rPr>
      </w:pPr>
      <w:r w:rsidRPr="00BE2100">
        <w:rPr>
          <w:rFonts w:ascii="Arial" w:eastAsiaTheme="minorHAnsi" w:hAnsi="Arial" w:cs="Arial"/>
          <w:b/>
          <w:sz w:val="40"/>
          <w:szCs w:val="40"/>
        </w:rPr>
        <w:t xml:space="preserve">Women Who Attend Religious Services </w:t>
      </w:r>
    </w:p>
    <w:p w:rsidR="00BE2100" w:rsidRPr="00BE2100" w:rsidRDefault="00BE2100" w:rsidP="00797543">
      <w:pPr>
        <w:spacing w:after="0" w:line="240" w:lineRule="auto"/>
        <w:jc w:val="center"/>
        <w:rPr>
          <w:rFonts w:ascii="Arial" w:eastAsiaTheme="minorHAnsi" w:hAnsi="Arial" w:cs="Arial"/>
          <w:b/>
          <w:sz w:val="40"/>
          <w:szCs w:val="40"/>
        </w:rPr>
      </w:pPr>
      <w:r w:rsidRPr="00BE2100">
        <w:rPr>
          <w:rFonts w:ascii="Arial" w:eastAsiaTheme="minorHAnsi" w:hAnsi="Arial" w:cs="Arial"/>
          <w:b/>
          <w:sz w:val="40"/>
          <w:szCs w:val="40"/>
        </w:rPr>
        <w:t>Live Longer</w:t>
      </w:r>
    </w:p>
    <w:p w:rsidR="00BE2100" w:rsidRPr="00BE2100" w:rsidRDefault="00BE2100" w:rsidP="00BE2100">
      <w:pPr>
        <w:spacing w:after="0" w:line="240" w:lineRule="auto"/>
        <w:rPr>
          <w:rFonts w:asciiTheme="minorHAnsi" w:eastAsiaTheme="minorHAnsi" w:hAnsiTheme="minorHAnsi" w:cstheme="minorBidi"/>
          <w:sz w:val="28"/>
        </w:rPr>
      </w:pPr>
    </w:p>
    <w:p w:rsidR="00BE2100" w:rsidRPr="00BE2100" w:rsidRDefault="00BE2100" w:rsidP="00BE2100">
      <w:pPr>
        <w:spacing w:after="0" w:line="240" w:lineRule="auto"/>
        <w:rPr>
          <w:rFonts w:asciiTheme="minorHAnsi" w:eastAsiaTheme="minorHAnsi" w:hAnsiTheme="minorHAnsi" w:cstheme="minorBidi"/>
          <w:sz w:val="28"/>
        </w:rPr>
      </w:pPr>
      <w:r w:rsidRPr="00BE2100">
        <w:rPr>
          <w:rFonts w:asciiTheme="minorHAnsi" w:eastAsiaTheme="minorHAnsi" w:hAnsiTheme="minorHAnsi" w:cstheme="minorBidi"/>
          <w:sz w:val="28"/>
        </w:rPr>
        <w:t xml:space="preserve">In a new study of nearly 75,000 women, researchers found that women who attended services more than once a week had a 33 percent lower risk of death over a </w:t>
      </w:r>
      <w:proofErr w:type="gramStart"/>
      <w:r w:rsidRPr="00BE2100">
        <w:rPr>
          <w:rFonts w:asciiTheme="minorHAnsi" w:eastAsiaTheme="minorHAnsi" w:hAnsiTheme="minorHAnsi" w:cstheme="minorBidi"/>
          <w:sz w:val="28"/>
        </w:rPr>
        <w:t>16 year</w:t>
      </w:r>
      <w:proofErr w:type="gramEnd"/>
      <w:r w:rsidRPr="00BE2100">
        <w:rPr>
          <w:rFonts w:asciiTheme="minorHAnsi" w:eastAsiaTheme="minorHAnsi" w:hAnsiTheme="minorHAnsi" w:cstheme="minorBidi"/>
          <w:sz w:val="28"/>
        </w:rPr>
        <w:t xml:space="preserve"> period. Weekly attendance cut the risk of death by 26 percent!</w:t>
      </w:r>
    </w:p>
    <w:p w:rsidR="00BE2100" w:rsidRPr="00BE2100" w:rsidRDefault="00BE2100" w:rsidP="00BE2100">
      <w:pPr>
        <w:spacing w:after="0" w:line="240" w:lineRule="auto"/>
        <w:rPr>
          <w:rFonts w:asciiTheme="minorHAnsi" w:eastAsiaTheme="minorHAnsi" w:hAnsiTheme="minorHAnsi" w:cstheme="minorBidi"/>
          <w:sz w:val="28"/>
        </w:rPr>
      </w:pPr>
    </w:p>
    <w:p w:rsidR="00BE2100" w:rsidRPr="00BE2100" w:rsidRDefault="00BE2100" w:rsidP="00BE2100">
      <w:pPr>
        <w:spacing w:after="0" w:line="240" w:lineRule="auto"/>
        <w:rPr>
          <w:rFonts w:asciiTheme="minorHAnsi" w:eastAsiaTheme="minorHAnsi" w:hAnsiTheme="minorHAnsi" w:cstheme="minorBidi"/>
          <w:sz w:val="28"/>
        </w:rPr>
      </w:pPr>
      <w:r w:rsidRPr="00BE2100">
        <w:rPr>
          <w:rFonts w:asciiTheme="minorHAnsi" w:eastAsiaTheme="minorHAnsi" w:hAnsiTheme="minorHAnsi" w:cstheme="minorBidi"/>
          <w:sz w:val="28"/>
        </w:rPr>
        <w:t>“Spiritual belief can have a powerful effect on a person’s ph</w:t>
      </w:r>
      <w:r w:rsidR="00797543">
        <w:rPr>
          <w:rFonts w:asciiTheme="minorHAnsi" w:eastAsiaTheme="minorHAnsi" w:hAnsiTheme="minorHAnsi" w:cstheme="minorBidi"/>
          <w:sz w:val="28"/>
        </w:rPr>
        <w:t xml:space="preserve">ysical and mental health,” says </w:t>
      </w:r>
      <w:r w:rsidRPr="00BE2100">
        <w:rPr>
          <w:rFonts w:asciiTheme="minorHAnsi" w:eastAsiaTheme="minorHAnsi" w:hAnsiTheme="minorHAnsi" w:cstheme="minorBidi"/>
          <w:sz w:val="28"/>
        </w:rPr>
        <w:t>Dr. Tonja Austin, a family</w:t>
      </w:r>
      <w:r w:rsidR="00797543">
        <w:rPr>
          <w:rFonts w:asciiTheme="minorHAnsi" w:eastAsiaTheme="minorHAnsi" w:hAnsiTheme="minorHAnsi" w:cstheme="minorBidi"/>
          <w:sz w:val="28"/>
        </w:rPr>
        <w:t xml:space="preserve"> medicine physician on staff at </w:t>
      </w:r>
      <w:r w:rsidRPr="00BE2100">
        <w:rPr>
          <w:rFonts w:asciiTheme="minorHAnsi" w:eastAsiaTheme="minorHAnsi" w:hAnsiTheme="minorHAnsi" w:cstheme="minorBidi"/>
          <w:sz w:val="28"/>
        </w:rPr>
        <w:t>A</w:t>
      </w:r>
      <w:r w:rsidR="00797543">
        <w:rPr>
          <w:rFonts w:asciiTheme="minorHAnsi" w:eastAsiaTheme="minorHAnsi" w:hAnsiTheme="minorHAnsi" w:cstheme="minorBidi"/>
          <w:sz w:val="28"/>
        </w:rPr>
        <w:t xml:space="preserve">dvocate South Suburban Hospital </w:t>
      </w:r>
      <w:r w:rsidRPr="00BE2100">
        <w:rPr>
          <w:rFonts w:asciiTheme="minorHAnsi" w:eastAsiaTheme="minorHAnsi" w:hAnsiTheme="minorHAnsi" w:cstheme="minorBidi"/>
          <w:sz w:val="28"/>
        </w:rPr>
        <w:t xml:space="preserve">in Hazel Crest, IL. “As a physician, I see </w:t>
      </w:r>
      <w:r w:rsidR="00797543">
        <w:rPr>
          <w:rFonts w:asciiTheme="minorHAnsi" w:eastAsiaTheme="minorHAnsi" w:hAnsiTheme="minorHAnsi" w:cstheme="minorBidi"/>
          <w:sz w:val="28"/>
        </w:rPr>
        <w:t xml:space="preserve">many people turn to prayer </w:t>
      </w:r>
      <w:r w:rsidRPr="00BE2100">
        <w:rPr>
          <w:rFonts w:asciiTheme="minorHAnsi" w:eastAsiaTheme="minorHAnsi" w:hAnsiTheme="minorHAnsi" w:cstheme="minorBidi"/>
          <w:sz w:val="28"/>
        </w:rPr>
        <w:t>when faced with po</w:t>
      </w:r>
      <w:r w:rsidR="00797543">
        <w:rPr>
          <w:rFonts w:asciiTheme="minorHAnsi" w:eastAsiaTheme="minorHAnsi" w:hAnsiTheme="minorHAnsi" w:cstheme="minorBidi"/>
          <w:sz w:val="28"/>
        </w:rPr>
        <w:t xml:space="preserve">or health, and it seems to help with anxiety and their ability to cope </w:t>
      </w:r>
      <w:r w:rsidRPr="00BE2100">
        <w:rPr>
          <w:rFonts w:asciiTheme="minorHAnsi" w:eastAsiaTheme="minorHAnsi" w:hAnsiTheme="minorHAnsi" w:cstheme="minorBidi"/>
          <w:sz w:val="28"/>
        </w:rPr>
        <w:t>with their diagnosis.”</w:t>
      </w:r>
    </w:p>
    <w:p w:rsidR="00BE2100" w:rsidRPr="00BE2100" w:rsidRDefault="00BE2100" w:rsidP="00BE2100">
      <w:pPr>
        <w:spacing w:after="0" w:line="240" w:lineRule="auto"/>
        <w:rPr>
          <w:rFonts w:asciiTheme="minorHAnsi" w:eastAsiaTheme="minorHAnsi" w:hAnsiTheme="minorHAnsi" w:cstheme="minorBidi"/>
          <w:sz w:val="28"/>
        </w:rPr>
      </w:pPr>
    </w:p>
    <w:p w:rsidR="00BE2100" w:rsidRPr="00BE2100" w:rsidRDefault="00BE2100" w:rsidP="00BE2100">
      <w:pPr>
        <w:spacing w:after="0" w:line="240" w:lineRule="auto"/>
        <w:rPr>
          <w:rFonts w:asciiTheme="minorHAnsi" w:eastAsiaTheme="minorHAnsi" w:hAnsiTheme="minorHAnsi" w:cstheme="minorBidi"/>
          <w:sz w:val="28"/>
        </w:rPr>
      </w:pPr>
      <w:proofErr w:type="gramStart"/>
      <w:r w:rsidRPr="00BE2100">
        <w:rPr>
          <w:rFonts w:asciiTheme="minorHAnsi" w:eastAsiaTheme="minorHAnsi" w:hAnsiTheme="minorHAnsi" w:cstheme="minorBidi"/>
          <w:sz w:val="28"/>
        </w:rPr>
        <w:t>The majority of</w:t>
      </w:r>
      <w:proofErr w:type="gramEnd"/>
      <w:r w:rsidRPr="00BE2100">
        <w:rPr>
          <w:rFonts w:asciiTheme="minorHAnsi" w:eastAsiaTheme="minorHAnsi" w:hAnsiTheme="minorHAnsi" w:cstheme="minorBidi"/>
          <w:sz w:val="28"/>
        </w:rPr>
        <w:t xml:space="preserve"> women who participated in the study were Catholic or Protestant. Those who reported frequent church at</w:t>
      </w:r>
      <w:r w:rsidR="00797543">
        <w:rPr>
          <w:rFonts w:asciiTheme="minorHAnsi" w:eastAsiaTheme="minorHAnsi" w:hAnsiTheme="minorHAnsi" w:cstheme="minorBidi"/>
          <w:sz w:val="28"/>
        </w:rPr>
        <w:t xml:space="preserve">tendance were more likely to be married, less likely to smoke and less likely to suffer from </w:t>
      </w:r>
      <w:r w:rsidRPr="00BE2100">
        <w:rPr>
          <w:rFonts w:asciiTheme="minorHAnsi" w:eastAsiaTheme="minorHAnsi" w:hAnsiTheme="minorHAnsi" w:cstheme="minorBidi"/>
          <w:sz w:val="28"/>
        </w:rPr>
        <w:t xml:space="preserve">depression. Further research could help determine exactly how </w:t>
      </w:r>
      <w:proofErr w:type="gramStart"/>
      <w:r w:rsidRPr="00BE2100">
        <w:rPr>
          <w:rFonts w:asciiTheme="minorHAnsi" w:eastAsiaTheme="minorHAnsi" w:hAnsiTheme="minorHAnsi" w:cstheme="minorBidi"/>
          <w:sz w:val="28"/>
        </w:rPr>
        <w:t>these influence</w:t>
      </w:r>
      <w:proofErr w:type="gramEnd"/>
      <w:r w:rsidRPr="00BE2100">
        <w:rPr>
          <w:rFonts w:asciiTheme="minorHAnsi" w:eastAsiaTheme="minorHAnsi" w:hAnsiTheme="minorHAnsi" w:cstheme="minorBidi"/>
          <w:sz w:val="28"/>
        </w:rPr>
        <w:t xml:space="preserve"> each other – are women healthier because they go to church, or are healthier women more likely to attend church?</w:t>
      </w:r>
    </w:p>
    <w:p w:rsidR="00BE2100" w:rsidRPr="00BE2100" w:rsidRDefault="00BE2100" w:rsidP="00BE2100">
      <w:pPr>
        <w:spacing w:after="0" w:line="240" w:lineRule="auto"/>
        <w:rPr>
          <w:rFonts w:asciiTheme="minorHAnsi" w:eastAsiaTheme="minorHAnsi" w:hAnsiTheme="minorHAnsi" w:cstheme="minorBidi"/>
          <w:sz w:val="28"/>
        </w:rPr>
      </w:pPr>
    </w:p>
    <w:p w:rsidR="00BE2100" w:rsidRPr="00BE2100" w:rsidRDefault="00BE2100" w:rsidP="00BE2100">
      <w:pPr>
        <w:spacing w:after="0" w:line="240" w:lineRule="auto"/>
        <w:rPr>
          <w:rFonts w:asciiTheme="minorHAnsi" w:eastAsiaTheme="minorHAnsi" w:hAnsiTheme="minorHAnsi" w:cstheme="minorBidi"/>
          <w:sz w:val="28"/>
        </w:rPr>
      </w:pPr>
      <w:r w:rsidRPr="00BE2100">
        <w:rPr>
          <w:rFonts w:asciiTheme="minorHAnsi" w:eastAsiaTheme="minorHAnsi" w:hAnsiTheme="minorHAnsi" w:cstheme="minorBidi"/>
          <w:sz w:val="28"/>
        </w:rPr>
        <w:t>“Not all people belong to a religious faith, but those who attend church or other religious services regularly probably benefit from a strong sense of community and support from peers. I imagine membership in other social clubs and groups could show similar benefits,” say</w:t>
      </w:r>
      <w:r w:rsidR="00797543">
        <w:rPr>
          <w:rFonts w:asciiTheme="minorHAnsi" w:eastAsiaTheme="minorHAnsi" w:hAnsiTheme="minorHAnsi" w:cstheme="minorBidi"/>
          <w:sz w:val="28"/>
        </w:rPr>
        <w:t xml:space="preserve">s Dr. Austin. “Social isolation has been tied to </w:t>
      </w:r>
      <w:r w:rsidRPr="00BE2100">
        <w:rPr>
          <w:rFonts w:asciiTheme="minorHAnsi" w:eastAsiaTheme="minorHAnsi" w:hAnsiTheme="minorHAnsi" w:cstheme="minorBidi"/>
          <w:sz w:val="28"/>
        </w:rPr>
        <w:t>a greater risk of heart</w:t>
      </w:r>
      <w:r w:rsidR="00797543">
        <w:rPr>
          <w:rFonts w:asciiTheme="minorHAnsi" w:eastAsiaTheme="minorHAnsi" w:hAnsiTheme="minorHAnsi" w:cstheme="minorBidi"/>
          <w:sz w:val="28"/>
        </w:rPr>
        <w:t xml:space="preserve"> problems and stroke, so strong social ties </w:t>
      </w:r>
      <w:r w:rsidRPr="00BE2100">
        <w:rPr>
          <w:rFonts w:asciiTheme="minorHAnsi" w:eastAsiaTheme="minorHAnsi" w:hAnsiTheme="minorHAnsi" w:cstheme="minorBidi"/>
          <w:sz w:val="28"/>
        </w:rPr>
        <w:t>and a sense of belonging are vital to good health.”</w:t>
      </w:r>
    </w:p>
    <w:p w:rsidR="00BE2100" w:rsidRPr="00BE2100" w:rsidRDefault="00BE2100" w:rsidP="00BE2100">
      <w:pPr>
        <w:spacing w:after="0" w:line="240" w:lineRule="auto"/>
        <w:rPr>
          <w:rFonts w:asciiTheme="minorHAnsi" w:eastAsiaTheme="minorHAnsi" w:hAnsiTheme="minorHAnsi" w:cstheme="minorBidi"/>
          <w:sz w:val="28"/>
        </w:rPr>
      </w:pPr>
    </w:p>
    <w:p w:rsidR="00BE2100" w:rsidRPr="00797543" w:rsidRDefault="00BE2100" w:rsidP="00BE2100">
      <w:pPr>
        <w:spacing w:after="0" w:line="240" w:lineRule="auto"/>
        <w:rPr>
          <w:rFonts w:asciiTheme="minorHAnsi" w:eastAsiaTheme="minorHAnsi" w:hAnsiTheme="minorHAnsi" w:cstheme="minorBidi"/>
          <w:sz w:val="28"/>
        </w:rPr>
      </w:pPr>
      <w:r w:rsidRPr="00BE2100">
        <w:rPr>
          <w:rFonts w:asciiTheme="minorHAnsi" w:eastAsiaTheme="minorHAnsi" w:hAnsiTheme="minorHAnsi" w:cstheme="minorBidi"/>
          <w:sz w:val="28"/>
        </w:rPr>
        <w:t>Prayer: Holy God, thank you for blessing our minds, bodies and spirits as we gather together in prayer and fellowship. Amen</w:t>
      </w:r>
    </w:p>
    <w:p w:rsidR="00BE2100" w:rsidRPr="00797543" w:rsidRDefault="00BE2100" w:rsidP="00BE2100">
      <w:pPr>
        <w:spacing w:after="0" w:line="240" w:lineRule="auto"/>
        <w:rPr>
          <w:rFonts w:asciiTheme="minorHAnsi" w:eastAsiaTheme="minorHAnsi" w:hAnsiTheme="minorHAnsi" w:cstheme="minorBidi"/>
          <w:sz w:val="28"/>
        </w:rPr>
      </w:pPr>
    </w:p>
    <w:p w:rsidR="00BE2100" w:rsidRPr="00BE2100" w:rsidRDefault="00BE2100" w:rsidP="00BE2100">
      <w:pPr>
        <w:spacing w:after="0" w:line="240" w:lineRule="auto"/>
        <w:rPr>
          <w:rFonts w:asciiTheme="minorHAnsi" w:eastAsiaTheme="minorHAnsi" w:hAnsiTheme="minorHAnsi" w:cstheme="minorBidi"/>
        </w:rPr>
      </w:pPr>
    </w:p>
    <w:p w:rsidR="00B33124" w:rsidRDefault="00BE2100" w:rsidP="00B33124">
      <w:pPr>
        <w:pStyle w:val="NormalWeb"/>
        <w:spacing w:before="0" w:beforeAutospacing="0" w:after="0" w:afterAutospacing="0"/>
      </w:pPr>
      <w:r>
        <w:rPr>
          <w:rFonts w:ascii="Arial" w:eastAsia="Arial" w:hAnsi="Arial" w:cs="Arial"/>
          <w:color w:val="000000"/>
          <w:kern w:val="24"/>
          <w:sz w:val="16"/>
          <w:szCs w:val="16"/>
        </w:rPr>
        <w:t>2</w:t>
      </w:r>
      <w:r w:rsidR="00256CF2">
        <w:rPr>
          <w:rFonts w:ascii="Arial" w:eastAsia="Arial" w:hAnsi="Arial" w:cs="Arial"/>
          <w:color w:val="000000"/>
          <w:kern w:val="24"/>
          <w:sz w:val="16"/>
          <w:szCs w:val="16"/>
        </w:rPr>
        <w:t>/2019</w:t>
      </w:r>
    </w:p>
    <w:p w:rsidR="008D7135" w:rsidRDefault="008D7135">
      <w:r>
        <w:br w:type="page"/>
      </w:r>
    </w:p>
    <w:p w:rsidR="002B713E" w:rsidRDefault="00873A9A" w:rsidP="008D7135">
      <w:pPr>
        <w:jc w:val="center"/>
      </w:pPr>
      <w:r>
        <w:rPr>
          <w:noProof/>
        </w:rPr>
        <w:lastRenderedPageBreak/>
        <w:drawing>
          <wp:inline distT="0" distB="0" distL="0" distR="0" wp14:anchorId="6FC3F88C" wp14:editId="4C2313A9">
            <wp:extent cx="594360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H-Wordmark-Logotype (0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92760"/>
                    </a:xfrm>
                    <a:prstGeom prst="rect">
                      <a:avLst/>
                    </a:prstGeom>
                  </pic:spPr>
                </pic:pic>
              </a:graphicData>
            </a:graphic>
          </wp:inline>
        </w:drawing>
      </w:r>
    </w:p>
    <w:p w:rsidR="008D7135" w:rsidRDefault="008D7135" w:rsidP="00256CF2">
      <w:pPr>
        <w:spacing w:after="0" w:line="240" w:lineRule="auto"/>
      </w:pPr>
    </w:p>
    <w:p w:rsidR="00B11309" w:rsidRPr="00B11309" w:rsidRDefault="00BE2100" w:rsidP="00256CF2">
      <w:pPr>
        <w:spacing w:after="0" w:line="240" w:lineRule="auto"/>
        <w:jc w:val="center"/>
        <w:rPr>
          <w:rFonts w:ascii="Times New Roman" w:eastAsia="Times New Roman" w:hAnsi="Times New Roman"/>
          <w:sz w:val="24"/>
          <w:szCs w:val="24"/>
        </w:rPr>
      </w:pPr>
      <w:r>
        <w:rPr>
          <w:rFonts w:ascii="Arial" w:eastAsia="Arial" w:hAnsi="Arial" w:cs="Arial"/>
          <w:b/>
          <w:bCs/>
          <w:kern w:val="24"/>
          <w:sz w:val="40"/>
          <w:szCs w:val="40"/>
        </w:rPr>
        <w:t>Women, Stress and Heart Health</w:t>
      </w:r>
    </w:p>
    <w:p w:rsidR="008D7135" w:rsidRPr="00BE2100" w:rsidRDefault="008D7135" w:rsidP="00256CF2">
      <w:pPr>
        <w:spacing w:after="0" w:line="240" w:lineRule="auto"/>
        <w:rPr>
          <w:sz w:val="28"/>
          <w:szCs w:val="24"/>
        </w:rPr>
      </w:pP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sz w:val="28"/>
          <w:szCs w:val="28"/>
        </w:rPr>
        <w:t xml:space="preserve">Pregnancy, the multi-tasking of raising young families with career development, the burden of caring for older parents are just a few examples of the life stages that can bring significant emotional and mental stressors that can contribute cardiovascular risk for women. Since women have longer life expectancies, they often are exposed to the loneliness and depression of living alone. “Combined with hormonal changes, these life stresses can create heart issues,” says Dr. Carissa </w:t>
      </w:r>
      <w:proofErr w:type="spellStart"/>
      <w:r w:rsidRPr="00BE2100">
        <w:rPr>
          <w:rFonts w:asciiTheme="minorHAnsi" w:eastAsiaTheme="minorHAnsi" w:hAnsiTheme="minorHAnsi" w:cstheme="minorBidi"/>
          <w:sz w:val="28"/>
          <w:szCs w:val="28"/>
        </w:rPr>
        <w:t>Buenvenida</w:t>
      </w:r>
      <w:proofErr w:type="spellEnd"/>
      <w:r w:rsidRPr="00BE2100">
        <w:rPr>
          <w:rFonts w:asciiTheme="minorHAnsi" w:eastAsiaTheme="minorHAnsi" w:hAnsiTheme="minorHAnsi" w:cstheme="minorBidi"/>
          <w:sz w:val="28"/>
          <w:szCs w:val="28"/>
        </w:rPr>
        <w:t>, a cardiologist with Advocate Heart Institute.</w:t>
      </w:r>
    </w:p>
    <w:p w:rsidR="00BE2100" w:rsidRPr="00BE2100" w:rsidRDefault="00BE2100" w:rsidP="00BE2100">
      <w:pPr>
        <w:spacing w:after="0" w:line="240" w:lineRule="auto"/>
        <w:rPr>
          <w:rFonts w:asciiTheme="minorHAnsi" w:eastAsiaTheme="minorHAnsi" w:hAnsiTheme="minorHAnsi" w:cstheme="minorBidi"/>
          <w:sz w:val="28"/>
          <w:szCs w:val="28"/>
        </w:rPr>
      </w:pP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sz w:val="28"/>
          <w:szCs w:val="28"/>
        </w:rPr>
        <w:t xml:space="preserve">“Eliminating mental stressors is not always an option. Mental and emotional stressors from family, relationships and work are present at all stages in life,” says Dr. </w:t>
      </w:r>
      <w:proofErr w:type="spellStart"/>
      <w:r w:rsidRPr="00BE2100">
        <w:rPr>
          <w:rFonts w:asciiTheme="minorHAnsi" w:eastAsiaTheme="minorHAnsi" w:hAnsiTheme="minorHAnsi" w:cstheme="minorBidi"/>
          <w:sz w:val="28"/>
          <w:szCs w:val="28"/>
        </w:rPr>
        <w:t>Buenvenida</w:t>
      </w:r>
      <w:proofErr w:type="spellEnd"/>
      <w:r w:rsidRPr="00BE2100">
        <w:rPr>
          <w:rFonts w:asciiTheme="minorHAnsi" w:eastAsiaTheme="minorHAnsi" w:hAnsiTheme="minorHAnsi" w:cstheme="minorBidi"/>
          <w:sz w:val="28"/>
          <w:szCs w:val="28"/>
        </w:rPr>
        <w:t>. “Finding healthy coping mechanisms to deal with stress helps keeping inflammation down and helps women stay healthy.”</w:t>
      </w:r>
    </w:p>
    <w:p w:rsidR="00BE2100" w:rsidRPr="00BE2100" w:rsidRDefault="00BE2100" w:rsidP="00BE2100">
      <w:pPr>
        <w:spacing w:after="0" w:line="240" w:lineRule="auto"/>
        <w:rPr>
          <w:rFonts w:asciiTheme="minorHAnsi" w:eastAsiaTheme="minorHAnsi" w:hAnsiTheme="minorHAnsi" w:cstheme="minorBidi"/>
          <w:sz w:val="28"/>
          <w:szCs w:val="28"/>
        </w:rPr>
      </w:pPr>
    </w:p>
    <w:p w:rsidR="00BE2100" w:rsidRPr="00797543" w:rsidRDefault="00BE2100" w:rsidP="00BE2100">
      <w:pPr>
        <w:spacing w:after="0" w:line="240" w:lineRule="auto"/>
        <w:rPr>
          <w:rFonts w:asciiTheme="minorHAnsi" w:eastAsiaTheme="minorHAnsi" w:hAnsiTheme="minorHAnsi" w:cstheme="minorBidi"/>
          <w:b/>
          <w:sz w:val="28"/>
          <w:szCs w:val="28"/>
          <w:u w:val="single"/>
        </w:rPr>
      </w:pPr>
      <w:r w:rsidRPr="00BE2100">
        <w:rPr>
          <w:rFonts w:asciiTheme="minorHAnsi" w:eastAsiaTheme="minorHAnsi" w:hAnsiTheme="minorHAnsi" w:cstheme="minorBidi"/>
          <w:b/>
          <w:sz w:val="28"/>
          <w:szCs w:val="28"/>
          <w:u w:val="single"/>
        </w:rPr>
        <w:t xml:space="preserve">Dr. </w:t>
      </w:r>
      <w:proofErr w:type="spellStart"/>
      <w:r w:rsidRPr="00BE2100">
        <w:rPr>
          <w:rFonts w:asciiTheme="minorHAnsi" w:eastAsiaTheme="minorHAnsi" w:hAnsiTheme="minorHAnsi" w:cstheme="minorBidi"/>
          <w:b/>
          <w:sz w:val="28"/>
          <w:szCs w:val="28"/>
          <w:u w:val="single"/>
        </w:rPr>
        <w:t>Buenvenida</w:t>
      </w:r>
      <w:proofErr w:type="spellEnd"/>
      <w:r w:rsidRPr="00BE2100">
        <w:rPr>
          <w:rFonts w:asciiTheme="minorHAnsi" w:eastAsiaTheme="minorHAnsi" w:hAnsiTheme="minorHAnsi" w:cstheme="minorBidi"/>
          <w:b/>
          <w:sz w:val="28"/>
          <w:szCs w:val="28"/>
          <w:u w:val="single"/>
        </w:rPr>
        <w:t xml:space="preserve"> recommends the following:</w:t>
      </w:r>
    </w:p>
    <w:p w:rsidR="00797543" w:rsidRPr="00BE2100" w:rsidRDefault="00797543" w:rsidP="00BE2100">
      <w:pPr>
        <w:spacing w:after="0" w:line="240" w:lineRule="auto"/>
        <w:rPr>
          <w:rFonts w:asciiTheme="minorHAnsi" w:eastAsiaTheme="minorHAnsi" w:hAnsiTheme="minorHAnsi" w:cstheme="minorBidi"/>
          <w:sz w:val="28"/>
          <w:szCs w:val="28"/>
        </w:rPr>
      </w:pP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b/>
          <w:bCs/>
          <w:sz w:val="28"/>
          <w:szCs w:val="28"/>
        </w:rPr>
        <w:t xml:space="preserve">Get active. </w:t>
      </w:r>
      <w:r w:rsidRPr="00BE2100">
        <w:rPr>
          <w:rFonts w:asciiTheme="minorHAnsi" w:eastAsiaTheme="minorHAnsi" w:hAnsiTheme="minorHAnsi" w:cstheme="minorBidi"/>
          <w:sz w:val="28"/>
          <w:szCs w:val="28"/>
        </w:rPr>
        <w:t>Exercise regularly and keep an active lifestyle.</w:t>
      </w: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b/>
          <w:bCs/>
          <w:sz w:val="28"/>
          <w:szCs w:val="28"/>
        </w:rPr>
        <w:t xml:space="preserve">Cherish quiet time. </w:t>
      </w:r>
      <w:r w:rsidRPr="00BE2100">
        <w:rPr>
          <w:rFonts w:asciiTheme="minorHAnsi" w:eastAsiaTheme="minorHAnsi" w:hAnsiTheme="minorHAnsi" w:cstheme="minorBidi"/>
          <w:sz w:val="28"/>
          <w:szCs w:val="28"/>
        </w:rPr>
        <w:t>Meditate. Do yoga. Take at 10-minute mental break.</w:t>
      </w: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b/>
          <w:bCs/>
          <w:sz w:val="28"/>
          <w:szCs w:val="28"/>
        </w:rPr>
        <w:t>Socialize</w:t>
      </w:r>
      <w:r w:rsidR="00797543">
        <w:rPr>
          <w:rFonts w:asciiTheme="minorHAnsi" w:eastAsiaTheme="minorHAnsi" w:hAnsiTheme="minorHAnsi" w:cstheme="minorBidi"/>
          <w:sz w:val="28"/>
          <w:szCs w:val="28"/>
        </w:rPr>
        <w:t xml:space="preserve"> </w:t>
      </w:r>
      <w:r w:rsidRPr="00BE2100">
        <w:rPr>
          <w:rFonts w:asciiTheme="minorHAnsi" w:eastAsiaTheme="minorHAnsi" w:hAnsiTheme="minorHAnsi" w:cstheme="minorBidi"/>
          <w:sz w:val="28"/>
          <w:szCs w:val="28"/>
        </w:rPr>
        <w:t xml:space="preserve">with friends, family and people who bring you joy. </w:t>
      </w: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b/>
          <w:bCs/>
          <w:sz w:val="28"/>
          <w:szCs w:val="28"/>
        </w:rPr>
        <w:t xml:space="preserve">Eat Well. </w:t>
      </w:r>
      <w:r w:rsidRPr="00BE2100">
        <w:rPr>
          <w:rFonts w:asciiTheme="minorHAnsi" w:eastAsiaTheme="minorHAnsi" w:hAnsiTheme="minorHAnsi" w:cstheme="minorBidi"/>
          <w:sz w:val="28"/>
          <w:szCs w:val="28"/>
        </w:rPr>
        <w:t>A well-balanced diet includes controlling salt and sugar content, adding in multigrain, high fiber foods and lowering saturated fats and high cholesterol foods. A clean and healthy diet often leads to us feeling good about ourselves both physically and mentally.</w:t>
      </w: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b/>
          <w:bCs/>
          <w:sz w:val="28"/>
          <w:szCs w:val="28"/>
        </w:rPr>
        <w:t>Hydrate</w:t>
      </w:r>
      <w:r w:rsidR="00797543">
        <w:rPr>
          <w:rFonts w:asciiTheme="minorHAnsi" w:eastAsiaTheme="minorHAnsi" w:hAnsiTheme="minorHAnsi" w:cstheme="minorBidi"/>
          <w:b/>
          <w:bCs/>
          <w:sz w:val="28"/>
          <w:szCs w:val="28"/>
        </w:rPr>
        <w:t xml:space="preserve"> </w:t>
      </w:r>
      <w:r w:rsidRPr="00BE2100">
        <w:rPr>
          <w:rFonts w:asciiTheme="minorHAnsi" w:eastAsiaTheme="minorHAnsi" w:hAnsiTheme="minorHAnsi" w:cstheme="minorBidi"/>
          <w:sz w:val="28"/>
          <w:szCs w:val="28"/>
        </w:rPr>
        <w:t>with water. Avoid sugary and caffeinated beverages. Maintaining adequate fluid balance wards off some of the physical manifestations of stress.</w:t>
      </w:r>
    </w:p>
    <w:p w:rsidR="00BE2100" w:rsidRPr="00BE2100" w:rsidRDefault="00BE2100" w:rsidP="00BE2100">
      <w:pPr>
        <w:spacing w:after="0" w:line="240" w:lineRule="auto"/>
        <w:rPr>
          <w:rFonts w:asciiTheme="minorHAnsi" w:eastAsiaTheme="minorHAnsi" w:hAnsiTheme="minorHAnsi" w:cstheme="minorBidi"/>
          <w:sz w:val="28"/>
          <w:szCs w:val="28"/>
        </w:rPr>
      </w:pPr>
      <w:r w:rsidRPr="00BE2100">
        <w:rPr>
          <w:rFonts w:asciiTheme="minorHAnsi" w:eastAsiaTheme="minorHAnsi" w:hAnsiTheme="minorHAnsi" w:cstheme="minorBidi"/>
          <w:b/>
          <w:bCs/>
          <w:sz w:val="28"/>
          <w:szCs w:val="28"/>
        </w:rPr>
        <w:t>Sleep.</w:t>
      </w:r>
      <w:r w:rsidR="00797543">
        <w:rPr>
          <w:rFonts w:asciiTheme="minorHAnsi" w:eastAsiaTheme="minorHAnsi" w:hAnsiTheme="minorHAnsi" w:cstheme="minorBidi"/>
          <w:sz w:val="28"/>
          <w:szCs w:val="28"/>
        </w:rPr>
        <w:t xml:space="preserve"> </w:t>
      </w:r>
      <w:r w:rsidRPr="00BE2100">
        <w:rPr>
          <w:rFonts w:asciiTheme="minorHAnsi" w:eastAsiaTheme="minorHAnsi" w:hAnsiTheme="minorHAnsi" w:cstheme="minorBidi"/>
          <w:sz w:val="28"/>
          <w:szCs w:val="28"/>
        </w:rPr>
        <w:t>Make time to sleep and identify and treat any health issues that might be affecting sleep, such as sleep apnea.</w:t>
      </w:r>
    </w:p>
    <w:p w:rsidR="00BE2100" w:rsidRPr="00BE2100" w:rsidRDefault="00BE2100" w:rsidP="00BE2100">
      <w:pPr>
        <w:spacing w:after="0" w:line="240" w:lineRule="auto"/>
        <w:rPr>
          <w:rFonts w:asciiTheme="minorHAnsi" w:eastAsiaTheme="minorHAnsi" w:hAnsiTheme="minorHAnsi" w:cstheme="minorBidi"/>
          <w:sz w:val="28"/>
          <w:szCs w:val="28"/>
        </w:rPr>
      </w:pPr>
    </w:p>
    <w:p w:rsidR="00BE2100" w:rsidRPr="00BE2100" w:rsidRDefault="00BE2100" w:rsidP="00BE2100">
      <w:pPr>
        <w:spacing w:after="0" w:line="240" w:lineRule="auto"/>
        <w:rPr>
          <w:rFonts w:asciiTheme="minorHAnsi" w:eastAsiaTheme="minorHAnsi" w:hAnsiTheme="minorHAnsi" w:cstheme="minorBidi"/>
          <w:sz w:val="28"/>
          <w:szCs w:val="28"/>
        </w:rPr>
      </w:pPr>
    </w:p>
    <w:p w:rsidR="008D7135" w:rsidRPr="00797543" w:rsidRDefault="008D7135" w:rsidP="00256CF2">
      <w:pPr>
        <w:spacing w:after="0" w:line="240" w:lineRule="auto"/>
        <w:jc w:val="center"/>
        <w:rPr>
          <w:sz w:val="28"/>
          <w:szCs w:val="28"/>
        </w:rPr>
      </w:pPr>
    </w:p>
    <w:p w:rsidR="008D7135" w:rsidRPr="00797543" w:rsidRDefault="008D7135" w:rsidP="00256CF2">
      <w:pPr>
        <w:spacing w:after="0" w:line="240" w:lineRule="auto"/>
        <w:rPr>
          <w:szCs w:val="28"/>
        </w:rPr>
      </w:pPr>
      <w:r w:rsidRPr="00797543">
        <w:rPr>
          <w:szCs w:val="28"/>
        </w:rPr>
        <w:t>1</w:t>
      </w:r>
      <w:r w:rsidR="00256CF2" w:rsidRPr="00797543">
        <w:rPr>
          <w:szCs w:val="28"/>
        </w:rPr>
        <w:t>/2019</w:t>
      </w:r>
    </w:p>
    <w:sectPr w:rsidR="008D7135" w:rsidRPr="0079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5532"/>
    <w:multiLevelType w:val="hybridMultilevel"/>
    <w:tmpl w:val="5A54D99C"/>
    <w:lvl w:ilvl="0" w:tplc="D7DCA064">
      <w:start w:val="1"/>
      <w:numFmt w:val="bullet"/>
      <w:lvlText w:val="•"/>
      <w:lvlJc w:val="left"/>
      <w:pPr>
        <w:tabs>
          <w:tab w:val="num" w:pos="720"/>
        </w:tabs>
        <w:ind w:left="720" w:hanging="360"/>
      </w:pPr>
      <w:rPr>
        <w:rFonts w:ascii="Arial" w:hAnsi="Arial" w:hint="default"/>
      </w:rPr>
    </w:lvl>
    <w:lvl w:ilvl="1" w:tplc="B284ECC8" w:tentative="1">
      <w:start w:val="1"/>
      <w:numFmt w:val="bullet"/>
      <w:lvlText w:val="•"/>
      <w:lvlJc w:val="left"/>
      <w:pPr>
        <w:tabs>
          <w:tab w:val="num" w:pos="1440"/>
        </w:tabs>
        <w:ind w:left="1440" w:hanging="360"/>
      </w:pPr>
      <w:rPr>
        <w:rFonts w:ascii="Arial" w:hAnsi="Arial" w:hint="default"/>
      </w:rPr>
    </w:lvl>
    <w:lvl w:ilvl="2" w:tplc="74DE027E" w:tentative="1">
      <w:start w:val="1"/>
      <w:numFmt w:val="bullet"/>
      <w:lvlText w:val="•"/>
      <w:lvlJc w:val="left"/>
      <w:pPr>
        <w:tabs>
          <w:tab w:val="num" w:pos="2160"/>
        </w:tabs>
        <w:ind w:left="2160" w:hanging="360"/>
      </w:pPr>
      <w:rPr>
        <w:rFonts w:ascii="Arial" w:hAnsi="Arial" w:hint="default"/>
      </w:rPr>
    </w:lvl>
    <w:lvl w:ilvl="3" w:tplc="096E23A0" w:tentative="1">
      <w:start w:val="1"/>
      <w:numFmt w:val="bullet"/>
      <w:lvlText w:val="•"/>
      <w:lvlJc w:val="left"/>
      <w:pPr>
        <w:tabs>
          <w:tab w:val="num" w:pos="2880"/>
        </w:tabs>
        <w:ind w:left="2880" w:hanging="360"/>
      </w:pPr>
      <w:rPr>
        <w:rFonts w:ascii="Arial" w:hAnsi="Arial" w:hint="default"/>
      </w:rPr>
    </w:lvl>
    <w:lvl w:ilvl="4" w:tplc="1B9A24BA" w:tentative="1">
      <w:start w:val="1"/>
      <w:numFmt w:val="bullet"/>
      <w:lvlText w:val="•"/>
      <w:lvlJc w:val="left"/>
      <w:pPr>
        <w:tabs>
          <w:tab w:val="num" w:pos="3600"/>
        </w:tabs>
        <w:ind w:left="3600" w:hanging="360"/>
      </w:pPr>
      <w:rPr>
        <w:rFonts w:ascii="Arial" w:hAnsi="Arial" w:hint="default"/>
      </w:rPr>
    </w:lvl>
    <w:lvl w:ilvl="5" w:tplc="65EA3F24" w:tentative="1">
      <w:start w:val="1"/>
      <w:numFmt w:val="bullet"/>
      <w:lvlText w:val="•"/>
      <w:lvlJc w:val="left"/>
      <w:pPr>
        <w:tabs>
          <w:tab w:val="num" w:pos="4320"/>
        </w:tabs>
        <w:ind w:left="4320" w:hanging="360"/>
      </w:pPr>
      <w:rPr>
        <w:rFonts w:ascii="Arial" w:hAnsi="Arial" w:hint="default"/>
      </w:rPr>
    </w:lvl>
    <w:lvl w:ilvl="6" w:tplc="9C946CC2" w:tentative="1">
      <w:start w:val="1"/>
      <w:numFmt w:val="bullet"/>
      <w:lvlText w:val="•"/>
      <w:lvlJc w:val="left"/>
      <w:pPr>
        <w:tabs>
          <w:tab w:val="num" w:pos="5040"/>
        </w:tabs>
        <w:ind w:left="5040" w:hanging="360"/>
      </w:pPr>
      <w:rPr>
        <w:rFonts w:ascii="Arial" w:hAnsi="Arial" w:hint="default"/>
      </w:rPr>
    </w:lvl>
    <w:lvl w:ilvl="7" w:tplc="CB921404" w:tentative="1">
      <w:start w:val="1"/>
      <w:numFmt w:val="bullet"/>
      <w:lvlText w:val="•"/>
      <w:lvlJc w:val="left"/>
      <w:pPr>
        <w:tabs>
          <w:tab w:val="num" w:pos="5760"/>
        </w:tabs>
        <w:ind w:left="5760" w:hanging="360"/>
      </w:pPr>
      <w:rPr>
        <w:rFonts w:ascii="Arial" w:hAnsi="Arial" w:hint="default"/>
      </w:rPr>
    </w:lvl>
    <w:lvl w:ilvl="8" w:tplc="1B584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CC3730"/>
    <w:multiLevelType w:val="hybridMultilevel"/>
    <w:tmpl w:val="C5F4BC50"/>
    <w:lvl w:ilvl="0" w:tplc="1506F404">
      <w:start w:val="1"/>
      <w:numFmt w:val="decimal"/>
      <w:lvlText w:val="%1."/>
      <w:lvlJc w:val="left"/>
      <w:pPr>
        <w:ind w:left="720" w:hanging="360"/>
      </w:pPr>
      <w:rPr>
        <w:rFonts w:ascii="Calibri" w:eastAsia="Arial" w:hAnsi="Calibri"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16984"/>
    <w:multiLevelType w:val="hybridMultilevel"/>
    <w:tmpl w:val="65D4E55E"/>
    <w:lvl w:ilvl="0" w:tplc="F1922C80">
      <w:start w:val="2"/>
      <w:numFmt w:val="decimal"/>
      <w:lvlText w:val="%1."/>
      <w:lvlJc w:val="left"/>
      <w:pPr>
        <w:tabs>
          <w:tab w:val="num" w:pos="720"/>
        </w:tabs>
        <w:ind w:left="720" w:hanging="360"/>
      </w:pPr>
    </w:lvl>
    <w:lvl w:ilvl="1" w:tplc="700C11DA" w:tentative="1">
      <w:start w:val="1"/>
      <w:numFmt w:val="decimal"/>
      <w:lvlText w:val="%2."/>
      <w:lvlJc w:val="left"/>
      <w:pPr>
        <w:tabs>
          <w:tab w:val="num" w:pos="1440"/>
        </w:tabs>
        <w:ind w:left="1440" w:hanging="360"/>
      </w:pPr>
    </w:lvl>
    <w:lvl w:ilvl="2" w:tplc="1BAAA7D8" w:tentative="1">
      <w:start w:val="1"/>
      <w:numFmt w:val="decimal"/>
      <w:lvlText w:val="%3."/>
      <w:lvlJc w:val="left"/>
      <w:pPr>
        <w:tabs>
          <w:tab w:val="num" w:pos="2160"/>
        </w:tabs>
        <w:ind w:left="2160" w:hanging="360"/>
      </w:pPr>
    </w:lvl>
    <w:lvl w:ilvl="3" w:tplc="A072CA6A" w:tentative="1">
      <w:start w:val="1"/>
      <w:numFmt w:val="decimal"/>
      <w:lvlText w:val="%4."/>
      <w:lvlJc w:val="left"/>
      <w:pPr>
        <w:tabs>
          <w:tab w:val="num" w:pos="2880"/>
        </w:tabs>
        <w:ind w:left="2880" w:hanging="360"/>
      </w:pPr>
    </w:lvl>
    <w:lvl w:ilvl="4" w:tplc="F81E2CD8" w:tentative="1">
      <w:start w:val="1"/>
      <w:numFmt w:val="decimal"/>
      <w:lvlText w:val="%5."/>
      <w:lvlJc w:val="left"/>
      <w:pPr>
        <w:tabs>
          <w:tab w:val="num" w:pos="3600"/>
        </w:tabs>
        <w:ind w:left="3600" w:hanging="360"/>
      </w:pPr>
    </w:lvl>
    <w:lvl w:ilvl="5" w:tplc="BDFCEBF4" w:tentative="1">
      <w:start w:val="1"/>
      <w:numFmt w:val="decimal"/>
      <w:lvlText w:val="%6."/>
      <w:lvlJc w:val="left"/>
      <w:pPr>
        <w:tabs>
          <w:tab w:val="num" w:pos="4320"/>
        </w:tabs>
        <w:ind w:left="4320" w:hanging="360"/>
      </w:pPr>
    </w:lvl>
    <w:lvl w:ilvl="6" w:tplc="AC387266" w:tentative="1">
      <w:start w:val="1"/>
      <w:numFmt w:val="decimal"/>
      <w:lvlText w:val="%7."/>
      <w:lvlJc w:val="left"/>
      <w:pPr>
        <w:tabs>
          <w:tab w:val="num" w:pos="5040"/>
        </w:tabs>
        <w:ind w:left="5040" w:hanging="360"/>
      </w:pPr>
    </w:lvl>
    <w:lvl w:ilvl="7" w:tplc="21B6A938" w:tentative="1">
      <w:start w:val="1"/>
      <w:numFmt w:val="decimal"/>
      <w:lvlText w:val="%8."/>
      <w:lvlJc w:val="left"/>
      <w:pPr>
        <w:tabs>
          <w:tab w:val="num" w:pos="5760"/>
        </w:tabs>
        <w:ind w:left="5760" w:hanging="360"/>
      </w:pPr>
    </w:lvl>
    <w:lvl w:ilvl="8" w:tplc="46A21106" w:tentative="1">
      <w:start w:val="1"/>
      <w:numFmt w:val="decimal"/>
      <w:lvlText w:val="%9."/>
      <w:lvlJc w:val="left"/>
      <w:pPr>
        <w:tabs>
          <w:tab w:val="num" w:pos="6480"/>
        </w:tabs>
        <w:ind w:left="6480" w:hanging="360"/>
      </w:pPr>
    </w:lvl>
  </w:abstractNum>
  <w:abstractNum w:abstractNumId="3" w15:restartNumberingAfterBreak="0">
    <w:nsid w:val="657F04FF"/>
    <w:multiLevelType w:val="hybridMultilevel"/>
    <w:tmpl w:val="B980F0F4"/>
    <w:lvl w:ilvl="0" w:tplc="5FF47170">
      <w:start w:val="1"/>
      <w:numFmt w:val="decimal"/>
      <w:lvlText w:val="%1."/>
      <w:lvlJc w:val="left"/>
      <w:pPr>
        <w:tabs>
          <w:tab w:val="num" w:pos="720"/>
        </w:tabs>
        <w:ind w:left="720" w:hanging="360"/>
      </w:pPr>
    </w:lvl>
    <w:lvl w:ilvl="1" w:tplc="317A5D48" w:tentative="1">
      <w:start w:val="1"/>
      <w:numFmt w:val="decimal"/>
      <w:lvlText w:val="%2."/>
      <w:lvlJc w:val="left"/>
      <w:pPr>
        <w:tabs>
          <w:tab w:val="num" w:pos="1440"/>
        </w:tabs>
        <w:ind w:left="1440" w:hanging="360"/>
      </w:pPr>
    </w:lvl>
    <w:lvl w:ilvl="2" w:tplc="0D20DE12" w:tentative="1">
      <w:start w:val="1"/>
      <w:numFmt w:val="decimal"/>
      <w:lvlText w:val="%3."/>
      <w:lvlJc w:val="left"/>
      <w:pPr>
        <w:tabs>
          <w:tab w:val="num" w:pos="2160"/>
        </w:tabs>
        <w:ind w:left="2160" w:hanging="360"/>
      </w:pPr>
    </w:lvl>
    <w:lvl w:ilvl="3" w:tplc="12B2B8AA" w:tentative="1">
      <w:start w:val="1"/>
      <w:numFmt w:val="decimal"/>
      <w:lvlText w:val="%4."/>
      <w:lvlJc w:val="left"/>
      <w:pPr>
        <w:tabs>
          <w:tab w:val="num" w:pos="2880"/>
        </w:tabs>
        <w:ind w:left="2880" w:hanging="360"/>
      </w:pPr>
    </w:lvl>
    <w:lvl w:ilvl="4" w:tplc="C3D0BC94" w:tentative="1">
      <w:start w:val="1"/>
      <w:numFmt w:val="decimal"/>
      <w:lvlText w:val="%5."/>
      <w:lvlJc w:val="left"/>
      <w:pPr>
        <w:tabs>
          <w:tab w:val="num" w:pos="3600"/>
        </w:tabs>
        <w:ind w:left="3600" w:hanging="360"/>
      </w:pPr>
    </w:lvl>
    <w:lvl w:ilvl="5" w:tplc="2194A3E8" w:tentative="1">
      <w:start w:val="1"/>
      <w:numFmt w:val="decimal"/>
      <w:lvlText w:val="%6."/>
      <w:lvlJc w:val="left"/>
      <w:pPr>
        <w:tabs>
          <w:tab w:val="num" w:pos="4320"/>
        </w:tabs>
        <w:ind w:left="4320" w:hanging="360"/>
      </w:pPr>
    </w:lvl>
    <w:lvl w:ilvl="6" w:tplc="8724EC96" w:tentative="1">
      <w:start w:val="1"/>
      <w:numFmt w:val="decimal"/>
      <w:lvlText w:val="%7."/>
      <w:lvlJc w:val="left"/>
      <w:pPr>
        <w:tabs>
          <w:tab w:val="num" w:pos="5040"/>
        </w:tabs>
        <w:ind w:left="5040" w:hanging="360"/>
      </w:pPr>
    </w:lvl>
    <w:lvl w:ilvl="7" w:tplc="D840A6DE" w:tentative="1">
      <w:start w:val="1"/>
      <w:numFmt w:val="decimal"/>
      <w:lvlText w:val="%8."/>
      <w:lvlJc w:val="left"/>
      <w:pPr>
        <w:tabs>
          <w:tab w:val="num" w:pos="5760"/>
        </w:tabs>
        <w:ind w:left="5760" w:hanging="360"/>
      </w:pPr>
    </w:lvl>
    <w:lvl w:ilvl="8" w:tplc="41DCF28A" w:tentative="1">
      <w:start w:val="1"/>
      <w:numFmt w:val="decimal"/>
      <w:lvlText w:val="%9."/>
      <w:lvlJc w:val="left"/>
      <w:pPr>
        <w:tabs>
          <w:tab w:val="num" w:pos="6480"/>
        </w:tabs>
        <w:ind w:left="6480" w:hanging="360"/>
      </w:pPr>
    </w:lvl>
  </w:abstractNum>
  <w:abstractNum w:abstractNumId="4" w15:restartNumberingAfterBreak="0">
    <w:nsid w:val="7B110561"/>
    <w:multiLevelType w:val="hybridMultilevel"/>
    <w:tmpl w:val="0E1E13D6"/>
    <w:lvl w:ilvl="0" w:tplc="758CE71E">
      <w:start w:val="5"/>
      <w:numFmt w:val="decimal"/>
      <w:lvlText w:val="%1."/>
      <w:lvlJc w:val="left"/>
      <w:pPr>
        <w:tabs>
          <w:tab w:val="num" w:pos="720"/>
        </w:tabs>
        <w:ind w:left="720" w:hanging="360"/>
      </w:pPr>
    </w:lvl>
    <w:lvl w:ilvl="1" w:tplc="0C207B22" w:tentative="1">
      <w:start w:val="1"/>
      <w:numFmt w:val="decimal"/>
      <w:lvlText w:val="%2."/>
      <w:lvlJc w:val="left"/>
      <w:pPr>
        <w:tabs>
          <w:tab w:val="num" w:pos="1440"/>
        </w:tabs>
        <w:ind w:left="1440" w:hanging="360"/>
      </w:pPr>
    </w:lvl>
    <w:lvl w:ilvl="2" w:tplc="57B4EBF4" w:tentative="1">
      <w:start w:val="1"/>
      <w:numFmt w:val="decimal"/>
      <w:lvlText w:val="%3."/>
      <w:lvlJc w:val="left"/>
      <w:pPr>
        <w:tabs>
          <w:tab w:val="num" w:pos="2160"/>
        </w:tabs>
        <w:ind w:left="2160" w:hanging="360"/>
      </w:pPr>
    </w:lvl>
    <w:lvl w:ilvl="3" w:tplc="887C8F7A" w:tentative="1">
      <w:start w:val="1"/>
      <w:numFmt w:val="decimal"/>
      <w:lvlText w:val="%4."/>
      <w:lvlJc w:val="left"/>
      <w:pPr>
        <w:tabs>
          <w:tab w:val="num" w:pos="2880"/>
        </w:tabs>
        <w:ind w:left="2880" w:hanging="360"/>
      </w:pPr>
    </w:lvl>
    <w:lvl w:ilvl="4" w:tplc="E8CA1904" w:tentative="1">
      <w:start w:val="1"/>
      <w:numFmt w:val="decimal"/>
      <w:lvlText w:val="%5."/>
      <w:lvlJc w:val="left"/>
      <w:pPr>
        <w:tabs>
          <w:tab w:val="num" w:pos="3600"/>
        </w:tabs>
        <w:ind w:left="3600" w:hanging="360"/>
      </w:pPr>
    </w:lvl>
    <w:lvl w:ilvl="5" w:tplc="245418C2" w:tentative="1">
      <w:start w:val="1"/>
      <w:numFmt w:val="decimal"/>
      <w:lvlText w:val="%6."/>
      <w:lvlJc w:val="left"/>
      <w:pPr>
        <w:tabs>
          <w:tab w:val="num" w:pos="4320"/>
        </w:tabs>
        <w:ind w:left="4320" w:hanging="360"/>
      </w:pPr>
    </w:lvl>
    <w:lvl w:ilvl="6" w:tplc="179AEF44" w:tentative="1">
      <w:start w:val="1"/>
      <w:numFmt w:val="decimal"/>
      <w:lvlText w:val="%7."/>
      <w:lvlJc w:val="left"/>
      <w:pPr>
        <w:tabs>
          <w:tab w:val="num" w:pos="5040"/>
        </w:tabs>
        <w:ind w:left="5040" w:hanging="360"/>
      </w:pPr>
    </w:lvl>
    <w:lvl w:ilvl="7" w:tplc="A7E449C0" w:tentative="1">
      <w:start w:val="1"/>
      <w:numFmt w:val="decimal"/>
      <w:lvlText w:val="%8."/>
      <w:lvlJc w:val="left"/>
      <w:pPr>
        <w:tabs>
          <w:tab w:val="num" w:pos="5760"/>
        </w:tabs>
        <w:ind w:left="5760" w:hanging="360"/>
      </w:pPr>
    </w:lvl>
    <w:lvl w:ilvl="8" w:tplc="CB7274AC"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0"/>
    <w:rsid w:val="00256CF2"/>
    <w:rsid w:val="002B713E"/>
    <w:rsid w:val="002B73BD"/>
    <w:rsid w:val="003C5C5B"/>
    <w:rsid w:val="004260F1"/>
    <w:rsid w:val="00734EE5"/>
    <w:rsid w:val="00797543"/>
    <w:rsid w:val="007B4EF0"/>
    <w:rsid w:val="00856434"/>
    <w:rsid w:val="00873A9A"/>
    <w:rsid w:val="008D7135"/>
    <w:rsid w:val="009A4A3F"/>
    <w:rsid w:val="00B11309"/>
    <w:rsid w:val="00B33124"/>
    <w:rsid w:val="00BC7852"/>
    <w:rsid w:val="00BE2100"/>
    <w:rsid w:val="00F7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033A-F70A-4022-806B-AB4309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130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C7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4">
      <w:bodyDiv w:val="1"/>
      <w:marLeft w:val="0"/>
      <w:marRight w:val="0"/>
      <w:marTop w:val="0"/>
      <w:marBottom w:val="0"/>
      <w:divBdr>
        <w:top w:val="none" w:sz="0" w:space="0" w:color="auto"/>
        <w:left w:val="none" w:sz="0" w:space="0" w:color="auto"/>
        <w:bottom w:val="none" w:sz="0" w:space="0" w:color="auto"/>
        <w:right w:val="none" w:sz="0" w:space="0" w:color="auto"/>
      </w:divBdr>
      <w:divsChild>
        <w:div w:id="565534645">
          <w:marLeft w:val="86"/>
          <w:marRight w:val="0"/>
          <w:marTop w:val="0"/>
          <w:marBottom w:val="0"/>
          <w:divBdr>
            <w:top w:val="none" w:sz="0" w:space="0" w:color="auto"/>
            <w:left w:val="none" w:sz="0" w:space="0" w:color="auto"/>
            <w:bottom w:val="none" w:sz="0" w:space="0" w:color="auto"/>
            <w:right w:val="none" w:sz="0" w:space="0" w:color="auto"/>
          </w:divBdr>
        </w:div>
      </w:divsChild>
    </w:div>
    <w:div w:id="126239953">
      <w:bodyDiv w:val="1"/>
      <w:marLeft w:val="0"/>
      <w:marRight w:val="0"/>
      <w:marTop w:val="0"/>
      <w:marBottom w:val="0"/>
      <w:divBdr>
        <w:top w:val="none" w:sz="0" w:space="0" w:color="auto"/>
        <w:left w:val="none" w:sz="0" w:space="0" w:color="auto"/>
        <w:bottom w:val="none" w:sz="0" w:space="0" w:color="auto"/>
        <w:right w:val="none" w:sz="0" w:space="0" w:color="auto"/>
      </w:divBdr>
      <w:divsChild>
        <w:div w:id="2024434344">
          <w:marLeft w:val="360"/>
          <w:marRight w:val="0"/>
          <w:marTop w:val="220"/>
          <w:marBottom w:val="0"/>
          <w:divBdr>
            <w:top w:val="none" w:sz="0" w:space="0" w:color="auto"/>
            <w:left w:val="none" w:sz="0" w:space="0" w:color="auto"/>
            <w:bottom w:val="none" w:sz="0" w:space="0" w:color="auto"/>
            <w:right w:val="none" w:sz="0" w:space="0" w:color="auto"/>
          </w:divBdr>
        </w:div>
        <w:div w:id="124662587">
          <w:marLeft w:val="360"/>
          <w:marRight w:val="0"/>
          <w:marTop w:val="220"/>
          <w:marBottom w:val="0"/>
          <w:divBdr>
            <w:top w:val="none" w:sz="0" w:space="0" w:color="auto"/>
            <w:left w:val="none" w:sz="0" w:space="0" w:color="auto"/>
            <w:bottom w:val="none" w:sz="0" w:space="0" w:color="auto"/>
            <w:right w:val="none" w:sz="0" w:space="0" w:color="auto"/>
          </w:divBdr>
        </w:div>
        <w:div w:id="833105466">
          <w:marLeft w:val="360"/>
          <w:marRight w:val="0"/>
          <w:marTop w:val="220"/>
          <w:marBottom w:val="0"/>
          <w:divBdr>
            <w:top w:val="none" w:sz="0" w:space="0" w:color="auto"/>
            <w:left w:val="none" w:sz="0" w:space="0" w:color="auto"/>
            <w:bottom w:val="none" w:sz="0" w:space="0" w:color="auto"/>
            <w:right w:val="none" w:sz="0" w:space="0" w:color="auto"/>
          </w:divBdr>
        </w:div>
      </w:divsChild>
    </w:div>
    <w:div w:id="467942434">
      <w:bodyDiv w:val="1"/>
      <w:marLeft w:val="0"/>
      <w:marRight w:val="0"/>
      <w:marTop w:val="0"/>
      <w:marBottom w:val="0"/>
      <w:divBdr>
        <w:top w:val="none" w:sz="0" w:space="0" w:color="auto"/>
        <w:left w:val="none" w:sz="0" w:space="0" w:color="auto"/>
        <w:bottom w:val="none" w:sz="0" w:space="0" w:color="auto"/>
        <w:right w:val="none" w:sz="0" w:space="0" w:color="auto"/>
      </w:divBdr>
    </w:div>
    <w:div w:id="791168961">
      <w:bodyDiv w:val="1"/>
      <w:marLeft w:val="0"/>
      <w:marRight w:val="0"/>
      <w:marTop w:val="0"/>
      <w:marBottom w:val="0"/>
      <w:divBdr>
        <w:top w:val="none" w:sz="0" w:space="0" w:color="auto"/>
        <w:left w:val="none" w:sz="0" w:space="0" w:color="auto"/>
        <w:bottom w:val="none" w:sz="0" w:space="0" w:color="auto"/>
        <w:right w:val="none" w:sz="0" w:space="0" w:color="auto"/>
      </w:divBdr>
    </w:div>
    <w:div w:id="1166744959">
      <w:bodyDiv w:val="1"/>
      <w:marLeft w:val="0"/>
      <w:marRight w:val="0"/>
      <w:marTop w:val="0"/>
      <w:marBottom w:val="0"/>
      <w:divBdr>
        <w:top w:val="none" w:sz="0" w:space="0" w:color="auto"/>
        <w:left w:val="none" w:sz="0" w:space="0" w:color="auto"/>
        <w:bottom w:val="none" w:sz="0" w:space="0" w:color="auto"/>
        <w:right w:val="none" w:sz="0" w:space="0" w:color="auto"/>
      </w:divBdr>
    </w:div>
    <w:div w:id="1708069410">
      <w:bodyDiv w:val="1"/>
      <w:marLeft w:val="0"/>
      <w:marRight w:val="0"/>
      <w:marTop w:val="0"/>
      <w:marBottom w:val="0"/>
      <w:divBdr>
        <w:top w:val="none" w:sz="0" w:space="0" w:color="auto"/>
        <w:left w:val="none" w:sz="0" w:space="0" w:color="auto"/>
        <w:bottom w:val="none" w:sz="0" w:space="0" w:color="auto"/>
        <w:right w:val="none" w:sz="0" w:space="0" w:color="auto"/>
      </w:divBdr>
    </w:div>
    <w:div w:id="1914511612">
      <w:bodyDiv w:val="1"/>
      <w:marLeft w:val="0"/>
      <w:marRight w:val="0"/>
      <w:marTop w:val="0"/>
      <w:marBottom w:val="0"/>
      <w:divBdr>
        <w:top w:val="none" w:sz="0" w:space="0" w:color="auto"/>
        <w:left w:val="none" w:sz="0" w:space="0" w:color="auto"/>
        <w:bottom w:val="none" w:sz="0" w:space="0" w:color="auto"/>
        <w:right w:val="none" w:sz="0" w:space="0" w:color="auto"/>
      </w:divBdr>
    </w:div>
    <w:div w:id="2038000600">
      <w:bodyDiv w:val="1"/>
      <w:marLeft w:val="0"/>
      <w:marRight w:val="0"/>
      <w:marTop w:val="0"/>
      <w:marBottom w:val="0"/>
      <w:divBdr>
        <w:top w:val="none" w:sz="0" w:space="0" w:color="auto"/>
        <w:left w:val="none" w:sz="0" w:space="0" w:color="auto"/>
        <w:bottom w:val="none" w:sz="0" w:space="0" w:color="auto"/>
        <w:right w:val="none" w:sz="0" w:space="0" w:color="auto"/>
      </w:divBdr>
    </w:div>
    <w:div w:id="2040662721">
      <w:bodyDiv w:val="1"/>
      <w:marLeft w:val="0"/>
      <w:marRight w:val="0"/>
      <w:marTop w:val="0"/>
      <w:marBottom w:val="0"/>
      <w:divBdr>
        <w:top w:val="none" w:sz="0" w:space="0" w:color="auto"/>
        <w:left w:val="none" w:sz="0" w:space="0" w:color="auto"/>
        <w:bottom w:val="none" w:sz="0" w:space="0" w:color="auto"/>
        <w:right w:val="none" w:sz="0" w:space="0" w:color="auto"/>
      </w:divBdr>
    </w:div>
    <w:div w:id="2053769187">
      <w:bodyDiv w:val="1"/>
      <w:marLeft w:val="0"/>
      <w:marRight w:val="0"/>
      <w:marTop w:val="0"/>
      <w:marBottom w:val="0"/>
      <w:divBdr>
        <w:top w:val="none" w:sz="0" w:space="0" w:color="auto"/>
        <w:left w:val="none" w:sz="0" w:space="0" w:color="auto"/>
        <w:bottom w:val="none" w:sz="0" w:space="0" w:color="auto"/>
        <w:right w:val="none" w:sz="0" w:space="0" w:color="auto"/>
      </w:divBdr>
    </w:div>
    <w:div w:id="2130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Novak, Cynthia</cp:lastModifiedBy>
  <cp:revision>2</cp:revision>
  <dcterms:created xsi:type="dcterms:W3CDTF">2019-11-25T21:34:00Z</dcterms:created>
  <dcterms:modified xsi:type="dcterms:W3CDTF">2019-11-25T21:34:00Z</dcterms:modified>
</cp:coreProperties>
</file>